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E6698" w14:textId="77777777" w:rsidR="00E754AD" w:rsidRDefault="00814453">
      <w:pPr>
        <w:jc w:val="left"/>
        <w:rPr>
          <w:rFonts w:ascii="Arial" w:eastAsia="Arial" w:hAnsi="Arial"/>
          <w:b/>
          <w:color w:val="000000"/>
          <w:sz w:val="36"/>
          <w:szCs w:val="36"/>
        </w:rPr>
      </w:pPr>
      <w:r>
        <w:rPr>
          <w:rFonts w:ascii="Arial" w:eastAsia="Arial" w:hAnsi="Arial"/>
          <w:b/>
          <w:sz w:val="36"/>
          <w:szCs w:val="36"/>
        </w:rPr>
        <w:t>Call-Off Schedule 30 (Concession Agreement)</w:t>
      </w:r>
    </w:p>
    <w:p w14:paraId="1B128699" w14:textId="77777777" w:rsidR="00E754AD" w:rsidRDefault="00814453" w:rsidP="00126DDE">
      <w:pPr>
        <w:keepNext/>
        <w:numPr>
          <w:ilvl w:val="0"/>
          <w:numId w:val="5"/>
        </w:numPr>
        <w:pBdr>
          <w:top w:val="nil"/>
          <w:left w:val="nil"/>
          <w:bottom w:val="nil"/>
          <w:right w:val="nil"/>
          <w:between w:val="nil"/>
        </w:pBdr>
        <w:tabs>
          <w:tab w:val="left" w:pos="1134"/>
        </w:tabs>
        <w:spacing w:before="120" w:after="120"/>
        <w:ind w:left="567" w:hanging="567"/>
        <w:rPr>
          <w:rFonts w:ascii="Arial" w:eastAsia="Arial" w:hAnsi="Arial"/>
          <w:b/>
          <w:color w:val="000000"/>
          <w:sz w:val="24"/>
          <w:szCs w:val="24"/>
        </w:rPr>
      </w:pPr>
      <w:bookmarkStart w:id="0" w:name="_heading=h.30j0zll" w:colFirst="0" w:colLast="0"/>
      <w:bookmarkEnd w:id="0"/>
      <w:r>
        <w:rPr>
          <w:rFonts w:ascii="Arial" w:eastAsia="Arial" w:hAnsi="Arial"/>
          <w:b/>
          <w:sz w:val="24"/>
          <w:szCs w:val="24"/>
        </w:rPr>
        <w:t>General</w:t>
      </w:r>
    </w:p>
    <w:p w14:paraId="30C269F5" w14:textId="70A69762" w:rsidR="00E754AD" w:rsidRDefault="00814453" w:rsidP="00126DDE">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In this schedule the terms "Concession Business", "Concession Location", "Concession Term", "Supplier Concession Equipment", "Concession Fee", "Concession Hours of Operation", "Buyer Concession Equipment", "Facilities" and "Facilities and Equipment Costs" shall have the meaning set out in the concession section in the Order Form</w:t>
      </w:r>
      <w:r w:rsidR="008C673A">
        <w:rPr>
          <w:rFonts w:ascii="Arial" w:eastAsia="Arial" w:hAnsi="Arial"/>
          <w:color w:val="000000"/>
          <w:sz w:val="24"/>
          <w:szCs w:val="24"/>
        </w:rPr>
        <w:t>.</w:t>
      </w:r>
    </w:p>
    <w:p w14:paraId="2D67B5B2" w14:textId="77777777" w:rsidR="00E754AD" w:rsidRDefault="00814453" w:rsidP="00126DDE">
      <w:pPr>
        <w:keepNext/>
        <w:numPr>
          <w:ilvl w:val="0"/>
          <w:numId w:val="5"/>
        </w:numPr>
        <w:pBdr>
          <w:top w:val="nil"/>
          <w:left w:val="nil"/>
          <w:bottom w:val="nil"/>
          <w:right w:val="nil"/>
          <w:between w:val="nil"/>
        </w:pBdr>
        <w:tabs>
          <w:tab w:val="left" w:pos="1134"/>
        </w:tabs>
        <w:spacing w:before="120" w:after="120"/>
        <w:ind w:left="567" w:hanging="567"/>
        <w:rPr>
          <w:rFonts w:ascii="Arial" w:eastAsia="Arial" w:hAnsi="Arial"/>
          <w:b/>
          <w:color w:val="000000"/>
          <w:sz w:val="24"/>
          <w:szCs w:val="24"/>
        </w:rPr>
      </w:pPr>
      <w:r>
        <w:rPr>
          <w:rFonts w:ascii="Arial" w:eastAsia="Arial" w:hAnsi="Arial"/>
          <w:b/>
          <w:sz w:val="24"/>
          <w:szCs w:val="24"/>
        </w:rPr>
        <w:t>Concession</w:t>
      </w:r>
    </w:p>
    <w:p w14:paraId="7EB23165" w14:textId="77777777" w:rsidR="00E754AD" w:rsidRDefault="00814453" w:rsidP="00126DDE">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Buyer agrees to grant a concession to the Supplier in respect of the operation of the Concession Business at the Concession Location for the Concession Term.</w:t>
      </w:r>
    </w:p>
    <w:p w14:paraId="151DF7B0" w14:textId="77777777" w:rsidR="00E754AD" w:rsidRDefault="00814453" w:rsidP="00126DDE">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Concession Business shall be as described in the Order Form and shall be operated on and subject to the terms of this Contract as supplemented by the provisions in this schedule provided that, in relation to the operation of the concession, in the event of a conflict, the terms relating to the concession in the Order Form and this schedule shall prevail over the remaining provisions of this Contract.</w:t>
      </w:r>
    </w:p>
    <w:p w14:paraId="39B3E87D" w14:textId="77777777" w:rsidR="00E754AD" w:rsidRDefault="00814453" w:rsidP="00126DDE">
      <w:pPr>
        <w:keepNext/>
        <w:numPr>
          <w:ilvl w:val="0"/>
          <w:numId w:val="5"/>
        </w:numPr>
        <w:pBdr>
          <w:top w:val="nil"/>
          <w:left w:val="nil"/>
          <w:bottom w:val="nil"/>
          <w:right w:val="nil"/>
          <w:between w:val="nil"/>
        </w:pBdr>
        <w:tabs>
          <w:tab w:val="left" w:pos="1134"/>
        </w:tabs>
        <w:spacing w:before="120" w:after="120"/>
        <w:ind w:left="567" w:hanging="567"/>
        <w:rPr>
          <w:rFonts w:ascii="Arial" w:eastAsia="Arial" w:hAnsi="Arial"/>
          <w:b/>
          <w:color w:val="000000"/>
          <w:sz w:val="24"/>
          <w:szCs w:val="24"/>
        </w:rPr>
      </w:pPr>
      <w:r>
        <w:rPr>
          <w:rFonts w:ascii="Arial" w:eastAsia="Arial" w:hAnsi="Arial"/>
          <w:b/>
          <w:sz w:val="24"/>
          <w:szCs w:val="24"/>
        </w:rPr>
        <w:t>Use of Concession location</w:t>
      </w:r>
    </w:p>
    <w:p w14:paraId="45EADD2D" w14:textId="77777777" w:rsidR="00E754AD" w:rsidRDefault="00814453" w:rsidP="00126DDE">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 xml:space="preserve">The Buyer grants to the Supplier a licence on the terms and conditions set out in the Annex of this Schedule to occupy the Concession Location solely for the purposes of conducting the Concession Business.  </w:t>
      </w:r>
    </w:p>
    <w:p w14:paraId="5E33D20D" w14:textId="77777777" w:rsidR="00E754AD" w:rsidRDefault="00814453" w:rsidP="00126DDE">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bookmarkStart w:id="1" w:name="_heading=h.3znysh7" w:colFirst="0" w:colLast="0"/>
      <w:bookmarkEnd w:id="1"/>
      <w:r>
        <w:rPr>
          <w:rFonts w:ascii="Arial" w:eastAsia="Arial" w:hAnsi="Arial"/>
          <w:color w:val="000000"/>
          <w:sz w:val="24"/>
          <w:szCs w:val="24"/>
        </w:rPr>
        <w:t>The Parties shall not impede or prevent access by each other or persons authorised by the other Party to any part of the Concession Location or to adjacent parts at any time.  The Parties shall keep any interference with operations of the other Party to a minimum.</w:t>
      </w:r>
    </w:p>
    <w:p w14:paraId="050E1A3D" w14:textId="77777777" w:rsidR="00E754AD" w:rsidRDefault="00814453" w:rsidP="00126DDE">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Buyer shall permit the Supplier to install in the Concession Location the Supplier Concession Equipment (as set out in the Order Form) for the Suppliers use solely in connection with the Concession Business and subject to the terms and conditions of this Contract.</w:t>
      </w:r>
    </w:p>
    <w:p w14:paraId="09113DA7" w14:textId="77777777" w:rsidR="00E754AD" w:rsidRDefault="00814453" w:rsidP="00126DDE">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Buyer shall use its best endeavours to keep the Concession Location open to the public in accordance with the Buyer's opening hours' policy from time to time in force as notified to the Supplier.  The Buyer shall ensure that the Supplier and the Supplier's Buyers and bona fide visitors have the necessary access to the Concession Location during such opening hours and otherwise as far as is reasonable to enable the Supplier to continue the Concession Business and to carry out its obligations under this Contract.</w:t>
      </w:r>
    </w:p>
    <w:p w14:paraId="7576D893" w14:textId="77777777" w:rsidR="00E754AD" w:rsidRDefault="00814453" w:rsidP="00126DDE">
      <w:pPr>
        <w:numPr>
          <w:ilvl w:val="1"/>
          <w:numId w:val="5"/>
        </w:numPr>
        <w:pBdr>
          <w:top w:val="nil"/>
          <w:left w:val="nil"/>
          <w:bottom w:val="nil"/>
          <w:right w:val="nil"/>
          <w:between w:val="nil"/>
        </w:pBdr>
        <w:tabs>
          <w:tab w:val="left" w:pos="567"/>
        </w:tabs>
        <w:spacing w:before="120" w:after="120"/>
        <w:ind w:left="567" w:hanging="567"/>
        <w:rPr>
          <w:rFonts w:ascii="Arial" w:eastAsia="Arial" w:hAnsi="Arial"/>
          <w:color w:val="000000"/>
          <w:sz w:val="24"/>
          <w:szCs w:val="24"/>
        </w:rPr>
      </w:pPr>
      <w:bookmarkStart w:id="2" w:name="_heading=h.2et92p0" w:colFirst="0" w:colLast="0"/>
      <w:bookmarkEnd w:id="2"/>
      <w:r>
        <w:rPr>
          <w:rFonts w:ascii="Arial" w:eastAsia="Arial" w:hAnsi="Arial"/>
          <w:color w:val="000000"/>
          <w:sz w:val="24"/>
          <w:szCs w:val="24"/>
        </w:rPr>
        <w:t>Subject to Paragraph 3.6, the Supplier acknowledges and agrees that the Buyer may from time to time, acting reasonably and with the consent of the Supplier (such consent not to be unreasonably withheld), at its cost and expense alter either the location or size, or both, of the Concession Location upon giving the Supplier at least [sixty] days' prior written notice, either:</w:t>
      </w:r>
    </w:p>
    <w:p w14:paraId="6B5F8659" w14:textId="77777777" w:rsidR="00E754AD" w:rsidRDefault="00814453" w:rsidP="00126DDE">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within the confines of the relevant premises; and/or</w:t>
      </w:r>
    </w:p>
    <w:p w14:paraId="4AB1E36A" w14:textId="77777777" w:rsidR="00E754AD" w:rsidRDefault="00814453" w:rsidP="00126DDE">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lastRenderedPageBreak/>
        <w:t xml:space="preserve">to new alternative Concession Location (provided that any new alternative Concession Location shall in the Supplier's reasonable opinion be in an equivalent location or as near to an equivalent location as is reasonably possible in the circumstances). </w:t>
      </w:r>
    </w:p>
    <w:p w14:paraId="256E46AE" w14:textId="77777777" w:rsidR="00E754AD" w:rsidRDefault="00814453" w:rsidP="00126DDE">
      <w:pPr>
        <w:numPr>
          <w:ilvl w:val="1"/>
          <w:numId w:val="5"/>
        </w:numPr>
        <w:pBdr>
          <w:top w:val="nil"/>
          <w:left w:val="nil"/>
          <w:bottom w:val="nil"/>
          <w:right w:val="nil"/>
          <w:between w:val="nil"/>
        </w:pBdr>
        <w:tabs>
          <w:tab w:val="left" w:pos="567"/>
        </w:tabs>
        <w:spacing w:before="120" w:after="120"/>
        <w:ind w:left="936" w:hanging="936"/>
        <w:rPr>
          <w:rFonts w:ascii="Arial" w:eastAsia="Arial" w:hAnsi="Arial"/>
          <w:color w:val="000000"/>
          <w:sz w:val="24"/>
          <w:szCs w:val="24"/>
        </w:rPr>
      </w:pPr>
      <w:bookmarkStart w:id="3" w:name="_heading=h.tyjcwt" w:colFirst="0" w:colLast="0"/>
      <w:bookmarkEnd w:id="3"/>
      <w:r>
        <w:rPr>
          <w:rFonts w:ascii="Arial" w:eastAsia="Arial" w:hAnsi="Arial"/>
          <w:color w:val="000000"/>
          <w:sz w:val="24"/>
          <w:szCs w:val="24"/>
        </w:rPr>
        <w:t xml:space="preserve">On expiry of any notice issued pursuant to Paragraph 3.5, the Supplier shall remove all fixtures, fittings and stock to the new Concession Location, subject to: </w:t>
      </w:r>
    </w:p>
    <w:p w14:paraId="129A4DA4" w14:textId="77777777" w:rsidR="00E754AD" w:rsidRDefault="00814453" w:rsidP="00126DDE">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bookmarkStart w:id="4" w:name="_heading=h.3as4poj" w:colFirst="0" w:colLast="0"/>
      <w:bookmarkEnd w:id="4"/>
      <w:r>
        <w:rPr>
          <w:rFonts w:ascii="Arial" w:eastAsia="Arial" w:hAnsi="Arial"/>
          <w:color w:val="000000"/>
          <w:sz w:val="24"/>
          <w:szCs w:val="24"/>
        </w:rPr>
        <w:t>the reasonable cost of such relocation being borne by the Buyer; and</w:t>
      </w:r>
    </w:p>
    <w:p w14:paraId="44A14A8B" w14:textId="77777777" w:rsidR="00E754AD" w:rsidRDefault="00814453" w:rsidP="00126DDE">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an adjustment to the Concession Fee to reflect the size and market value of the alternative accommodation, to be agreed between the parties in writing.</w:t>
      </w:r>
    </w:p>
    <w:p w14:paraId="7AB598A6" w14:textId="77777777" w:rsidR="00E754AD" w:rsidRDefault="00814453" w:rsidP="00126DDE">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Supplier shall:</w:t>
      </w:r>
    </w:p>
    <w:p w14:paraId="23AE1690" w14:textId="77777777" w:rsidR="00E754AD" w:rsidRDefault="00814453" w:rsidP="00126DDE">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be permitted to display its own brand image (as approved by the Buyer, such approval not to be unreasonably withheld or delayed) within a signage zone within the Concession Location as may be agreed from time to time;</w:t>
      </w:r>
    </w:p>
    <w:p w14:paraId="68A44855" w14:textId="77777777" w:rsidR="00E754AD" w:rsidRDefault="00814453" w:rsidP="00126DDE">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not allow anyone else to occupy or to share occupation of any part of the Concession Location without the prior written consent of the Buyer;</w:t>
      </w:r>
    </w:p>
    <w:p w14:paraId="0177E3A9" w14:textId="77777777" w:rsidR="00E754AD" w:rsidRDefault="00814453" w:rsidP="00126DDE">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 xml:space="preserve">not use any Concession Location otherwise than in accordance with the terms and conditions of this Contract; </w:t>
      </w:r>
    </w:p>
    <w:p w14:paraId="6F658AC1" w14:textId="77777777" w:rsidR="00E754AD" w:rsidRDefault="00814453" w:rsidP="00126DDE">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not cause any nuisance or annoyance to the Buyer or to any owners or occupiers of the Concession Location or any neighbouring property; and</w:t>
      </w:r>
    </w:p>
    <w:p w14:paraId="25890F71" w14:textId="77777777" w:rsidR="00E754AD" w:rsidRDefault="00814453" w:rsidP="00126DDE">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keep the Concession Location clean and tidy and in no worse a state of repair and condition than as at the start of the Concession Term [as evidenced by the annexed schedule of condition] and shall promptly make good any damage it causes to the Buyer's reasonable satisfaction</w:t>
      </w:r>
    </w:p>
    <w:p w14:paraId="162234B3" w14:textId="77777777" w:rsidR="00E754AD" w:rsidRDefault="00814453" w:rsidP="00126DDE">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 xml:space="preserve">Each Party shall promptly pass to the other any notices or other correspondence received by the receiving Party at the Concession Location and addressed to the other Party or relevant to the other Party's interest in the Concession Location. </w:t>
      </w:r>
    </w:p>
    <w:p w14:paraId="394C77EA" w14:textId="77777777" w:rsidR="00E754AD" w:rsidRDefault="00814453" w:rsidP="00126DDE">
      <w:pPr>
        <w:keepNext/>
        <w:numPr>
          <w:ilvl w:val="0"/>
          <w:numId w:val="5"/>
        </w:numPr>
        <w:pBdr>
          <w:top w:val="nil"/>
          <w:left w:val="nil"/>
          <w:bottom w:val="nil"/>
          <w:right w:val="nil"/>
          <w:between w:val="nil"/>
        </w:pBdr>
        <w:tabs>
          <w:tab w:val="left" w:pos="1134"/>
        </w:tabs>
        <w:spacing w:before="120" w:after="120"/>
        <w:ind w:left="567" w:hanging="567"/>
        <w:rPr>
          <w:rFonts w:ascii="Arial" w:eastAsia="Arial" w:hAnsi="Arial"/>
          <w:b/>
          <w:color w:val="000000"/>
          <w:sz w:val="24"/>
          <w:szCs w:val="24"/>
        </w:rPr>
      </w:pPr>
      <w:bookmarkStart w:id="5" w:name="_heading=h.3dy6vkm" w:colFirst="0" w:colLast="0"/>
      <w:bookmarkEnd w:id="5"/>
      <w:r>
        <w:rPr>
          <w:rFonts w:ascii="Arial" w:eastAsia="Arial" w:hAnsi="Arial"/>
          <w:b/>
          <w:sz w:val="24"/>
          <w:szCs w:val="24"/>
        </w:rPr>
        <w:t>Concession Fee</w:t>
      </w:r>
    </w:p>
    <w:p w14:paraId="45A13163" w14:textId="77777777" w:rsidR="00E754AD" w:rsidRDefault="00814453" w:rsidP="00126DDE">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 xml:space="preserve">The Concession Fee (if any) shall be calculated in accordance with the Order Form.  </w:t>
      </w:r>
    </w:p>
    <w:p w14:paraId="53F07396" w14:textId="77777777" w:rsidR="00E754AD" w:rsidRDefault="00814453" w:rsidP="00126DDE">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Concession Fee (if any) shall:</w:t>
      </w:r>
    </w:p>
    <w:p w14:paraId="4A8F2C6A" w14:textId="77777777" w:rsidR="00E754AD" w:rsidRDefault="00814453" w:rsidP="009C7CE7">
      <w:pPr>
        <w:numPr>
          <w:ilvl w:val="2"/>
          <w:numId w:val="5"/>
        </w:numPr>
        <w:pBdr>
          <w:top w:val="nil"/>
          <w:left w:val="nil"/>
          <w:bottom w:val="nil"/>
          <w:right w:val="nil"/>
          <w:between w:val="nil"/>
        </w:pBdr>
        <w:tabs>
          <w:tab w:val="left" w:pos="1134"/>
        </w:tabs>
        <w:spacing w:before="120" w:after="120"/>
        <w:ind w:left="1134" w:hanging="567"/>
        <w:rPr>
          <w:rFonts w:ascii="Arial" w:eastAsia="Arial" w:hAnsi="Arial"/>
          <w:color w:val="000000"/>
          <w:sz w:val="24"/>
          <w:szCs w:val="24"/>
        </w:rPr>
      </w:pPr>
      <w:r>
        <w:rPr>
          <w:rFonts w:ascii="Arial" w:eastAsia="Arial" w:hAnsi="Arial"/>
          <w:color w:val="000000"/>
          <w:sz w:val="24"/>
          <w:szCs w:val="24"/>
        </w:rPr>
        <w:t>where it is an amount payable by the Buyer, be paid in accordance with the same mechanism that applies to the payment of the Charges; and</w:t>
      </w:r>
    </w:p>
    <w:p w14:paraId="71A7C010" w14:textId="77777777" w:rsidR="00E754AD" w:rsidRDefault="00814453" w:rsidP="009C7CE7">
      <w:pPr>
        <w:numPr>
          <w:ilvl w:val="2"/>
          <w:numId w:val="5"/>
        </w:numPr>
        <w:pBdr>
          <w:top w:val="nil"/>
          <w:left w:val="nil"/>
          <w:bottom w:val="nil"/>
          <w:right w:val="nil"/>
          <w:between w:val="nil"/>
        </w:pBdr>
        <w:tabs>
          <w:tab w:val="left" w:pos="1134"/>
        </w:tabs>
        <w:spacing w:before="120" w:after="120"/>
        <w:ind w:left="1134" w:hanging="567"/>
        <w:rPr>
          <w:rFonts w:ascii="Arial" w:eastAsia="Arial" w:hAnsi="Arial"/>
          <w:color w:val="000000"/>
          <w:sz w:val="24"/>
          <w:szCs w:val="24"/>
        </w:rPr>
      </w:pPr>
      <w:r>
        <w:rPr>
          <w:rFonts w:ascii="Arial" w:eastAsia="Arial" w:hAnsi="Arial"/>
          <w:color w:val="000000"/>
          <w:sz w:val="24"/>
          <w:szCs w:val="24"/>
        </w:rPr>
        <w:t>where it is an amount payable to the Buyer, be paid [on a monthly in arrears basis and the Supplier shall notify the amounts due to the Buyer which shall raise invoices in respect of the due amounts and such invoices shall be payable within [30] days of their date].</w:t>
      </w:r>
    </w:p>
    <w:p w14:paraId="4B8012AF" w14:textId="77777777" w:rsidR="00E754AD" w:rsidRDefault="00814453" w:rsidP="00445522">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Buyer shall be entitled to set off the Concession Fee against amounts owed by it under the Contract.</w:t>
      </w:r>
    </w:p>
    <w:p w14:paraId="0B599A92" w14:textId="77777777" w:rsidR="00E754AD" w:rsidRDefault="00814453" w:rsidP="008A0717">
      <w:pPr>
        <w:keepNext/>
        <w:numPr>
          <w:ilvl w:val="0"/>
          <w:numId w:val="5"/>
        </w:numPr>
        <w:pBdr>
          <w:top w:val="nil"/>
          <w:left w:val="nil"/>
          <w:bottom w:val="nil"/>
          <w:right w:val="nil"/>
          <w:between w:val="nil"/>
        </w:pBdr>
        <w:tabs>
          <w:tab w:val="left" w:pos="1134"/>
        </w:tabs>
        <w:spacing w:before="120" w:after="120"/>
        <w:ind w:left="567" w:hanging="567"/>
        <w:rPr>
          <w:rFonts w:ascii="Arial" w:eastAsia="Arial" w:hAnsi="Arial"/>
          <w:b/>
          <w:color w:val="000000"/>
          <w:sz w:val="24"/>
          <w:szCs w:val="24"/>
        </w:rPr>
      </w:pPr>
      <w:bookmarkStart w:id="6" w:name="_heading=h.1t3h5sf" w:colFirst="0" w:colLast="0"/>
      <w:bookmarkEnd w:id="6"/>
      <w:r>
        <w:rPr>
          <w:rFonts w:ascii="Arial" w:eastAsia="Arial" w:hAnsi="Arial"/>
          <w:b/>
          <w:sz w:val="24"/>
          <w:szCs w:val="24"/>
        </w:rPr>
        <w:lastRenderedPageBreak/>
        <w:t>Operation of the Concession Business</w:t>
      </w:r>
    </w:p>
    <w:p w14:paraId="078B8219" w14:textId="77777777" w:rsidR="00E754AD" w:rsidRDefault="00814453" w:rsidP="008A0717">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Supplier shall occupy the Concession Location solely for the purposes of carrying on the Concession Business.  The Supplier shall not use the Concession Location, or allow them to be used, for any other purpose.</w:t>
      </w:r>
    </w:p>
    <w:p w14:paraId="0E0AAF42" w14:textId="77777777" w:rsidR="00E754AD" w:rsidRDefault="00814453" w:rsidP="008A0717">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Supplier shall keep each Concession Location open for business for the hours set out in the Order Form.  Any change to the opening days and hours must be approved in writing by the Buyer.  Opening times must be displayed at each Concession Location and must be clear and accurate at all times.</w:t>
      </w:r>
    </w:p>
    <w:p w14:paraId="4AF236F7" w14:textId="77777777" w:rsidR="00E754AD" w:rsidRDefault="00814453" w:rsidP="008A0717">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Supplier shall conduct the Concession Business in a proper, efficient and courteous manner and shall not sell or offer or promote or advertise for sale at the Concession Location any products or services other than those described in the Order Form.</w:t>
      </w:r>
    </w:p>
    <w:p w14:paraId="49338037" w14:textId="77777777" w:rsidR="00E754AD" w:rsidRDefault="00814453" w:rsidP="008A0717">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 xml:space="preserve">The Supplier will provide the Buyer, on demand, with details of the profit and loss accounts applicable to the operation of the Concession Business.  </w:t>
      </w:r>
    </w:p>
    <w:p w14:paraId="57CA99B1" w14:textId="77777777" w:rsidR="00E754AD" w:rsidRDefault="00814453" w:rsidP="008A0717">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 xml:space="preserve">The Supplier shall consult with the Buyer from time to time relating to the day to day operation of the Concession Business (including pricing, range of products/services on offer and staff discounts) and will comply with the such requirements relating to the operation of the Concession Business as the Buyer may notify to the Supplier from time to time. </w:t>
      </w:r>
    </w:p>
    <w:p w14:paraId="127701BB" w14:textId="77777777" w:rsidR="00E754AD" w:rsidRDefault="00814453" w:rsidP="008A0717">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Supplier warrants and represents that:</w:t>
      </w:r>
    </w:p>
    <w:p w14:paraId="7A8A2205" w14:textId="77777777" w:rsidR="00E754AD" w:rsidRDefault="00814453" w:rsidP="00451A2F">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it shall operate the Concession Business with reasonable skill, care and diligence and in a good and workmanlike manner, in accordance with Good Industry Practice;</w:t>
      </w:r>
    </w:p>
    <w:p w14:paraId="204817C6" w14:textId="77777777" w:rsidR="00E754AD" w:rsidRDefault="00814453" w:rsidP="00451A2F">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it shall use good quality equipment, materials, techniques and standards in the operation of the Concession Business;</w:t>
      </w:r>
    </w:p>
    <w:p w14:paraId="08C4C772" w14:textId="77777777" w:rsidR="00E754AD" w:rsidRDefault="00814453" w:rsidP="00451A2F">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it shall ensure that all of the staff engaged in the operation of the Concession Business will be appropriately qualified and experienced to undertake their tasks;</w:t>
      </w:r>
    </w:p>
    <w:p w14:paraId="002422F4" w14:textId="19065D58" w:rsidR="00E754AD" w:rsidRDefault="00814453" w:rsidP="00451A2F">
      <w:pPr>
        <w:numPr>
          <w:ilvl w:val="2"/>
          <w:numId w:val="5"/>
        </w:numPr>
        <w:pBdr>
          <w:top w:val="nil"/>
          <w:left w:val="nil"/>
          <w:bottom w:val="nil"/>
          <w:right w:val="nil"/>
          <w:between w:val="nil"/>
        </w:pBdr>
        <w:tabs>
          <w:tab w:val="left" w:pos="1985"/>
          <w:tab w:val="left" w:pos="2552"/>
        </w:tabs>
        <w:spacing w:before="120" w:after="120"/>
        <w:ind w:left="1418" w:hanging="851"/>
        <w:rPr>
          <w:rFonts w:ascii="Arial" w:eastAsia="Arial" w:hAnsi="Arial"/>
          <w:color w:val="000000"/>
          <w:sz w:val="24"/>
          <w:szCs w:val="24"/>
        </w:rPr>
      </w:pPr>
      <w:r>
        <w:rPr>
          <w:rFonts w:ascii="Arial" w:eastAsia="Arial" w:hAnsi="Arial"/>
          <w:color w:val="000000"/>
          <w:sz w:val="24"/>
          <w:szCs w:val="24"/>
        </w:rPr>
        <w:t xml:space="preserve">in operating the Concession </w:t>
      </w:r>
      <w:proofErr w:type="gramStart"/>
      <w:r w:rsidR="00F56B6C">
        <w:rPr>
          <w:rFonts w:ascii="Arial" w:eastAsia="Arial" w:hAnsi="Arial"/>
          <w:color w:val="000000"/>
          <w:sz w:val="24"/>
          <w:szCs w:val="24"/>
        </w:rPr>
        <w:t>Business</w:t>
      </w:r>
      <w:proofErr w:type="gramEnd"/>
      <w:r>
        <w:rPr>
          <w:rFonts w:ascii="Arial" w:eastAsia="Arial" w:hAnsi="Arial"/>
          <w:color w:val="000000"/>
          <w:sz w:val="24"/>
          <w:szCs w:val="24"/>
        </w:rPr>
        <w:t xml:space="preserve"> it shall comply </w:t>
      </w:r>
      <w:r w:rsidR="00F56B6C">
        <w:rPr>
          <w:rFonts w:ascii="Arial" w:eastAsia="Arial" w:hAnsi="Arial"/>
          <w:color w:val="000000"/>
          <w:sz w:val="24"/>
          <w:szCs w:val="24"/>
        </w:rPr>
        <w:t>with: any</w:t>
      </w:r>
      <w:r>
        <w:rPr>
          <w:rFonts w:ascii="Arial" w:eastAsia="Arial" w:hAnsi="Arial"/>
          <w:color w:val="000000"/>
          <w:sz w:val="24"/>
          <w:szCs w:val="24"/>
        </w:rPr>
        <w:t xml:space="preserve"> reasonable instructions and guidelines issued by the Buyer from time to time; and</w:t>
      </w:r>
    </w:p>
    <w:p w14:paraId="055DA982" w14:textId="77777777" w:rsidR="00E754AD" w:rsidRDefault="00814453" w:rsidP="00451A2F">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it has or will hold at times during the Concession Term, any necessary licences, consents and permits required for the operation of the Concession Business.</w:t>
      </w:r>
    </w:p>
    <w:p w14:paraId="753CA2E9" w14:textId="77777777" w:rsidR="00E754AD" w:rsidRDefault="00814453" w:rsidP="00451A2F">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Supplier shall not do, omit, suffer or permit at or in relation to the Concession Location anything that would or might cause the Buyer to be in breach of or which if done, omitted, suffered or permitted by the Buyer would or might constitute a breach of the tenant covenants contained in the leases by which the Buyer holds the Concession Location.</w:t>
      </w:r>
    </w:p>
    <w:p w14:paraId="3242C62F" w14:textId="77777777" w:rsidR="00E754AD" w:rsidRDefault="00814453" w:rsidP="00451A2F">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 xml:space="preserve">The Supplier shall indemnify and hold harmless the Buyer against all losses, liabilities and costs (including legal expenses) sustained, incurred or suffered by the Buyer as a result of any claim, action or proceeding by any third Party or by </w:t>
      </w:r>
      <w:r>
        <w:rPr>
          <w:rFonts w:ascii="Arial" w:eastAsia="Arial" w:hAnsi="Arial"/>
          <w:color w:val="000000"/>
          <w:sz w:val="24"/>
          <w:szCs w:val="24"/>
        </w:rPr>
        <w:lastRenderedPageBreak/>
        <w:t>any of the Concession Staff against the Buyer arising from any act or omission of any member of the Supplier or any of the Concession Staff, including any breach of this agreement by the Supplier or any negligent or wilful act or omission of any member of the Supplier or any of the Concession Staff.</w:t>
      </w:r>
    </w:p>
    <w:p w14:paraId="46B9BE3C" w14:textId="77777777" w:rsidR="00E754AD" w:rsidRDefault="00814453" w:rsidP="00451A2F">
      <w:pPr>
        <w:keepNext/>
        <w:numPr>
          <w:ilvl w:val="0"/>
          <w:numId w:val="5"/>
        </w:numPr>
        <w:pBdr>
          <w:top w:val="nil"/>
          <w:left w:val="nil"/>
          <w:bottom w:val="nil"/>
          <w:right w:val="nil"/>
          <w:between w:val="nil"/>
        </w:pBdr>
        <w:tabs>
          <w:tab w:val="left" w:pos="1134"/>
        </w:tabs>
        <w:spacing w:before="120" w:after="120"/>
        <w:ind w:left="567" w:hanging="567"/>
        <w:rPr>
          <w:rFonts w:ascii="Arial" w:eastAsia="Arial" w:hAnsi="Arial"/>
          <w:b/>
          <w:color w:val="000000"/>
          <w:sz w:val="24"/>
          <w:szCs w:val="24"/>
        </w:rPr>
      </w:pPr>
      <w:bookmarkStart w:id="7" w:name="_heading=h.4d34og8" w:colFirst="0" w:colLast="0"/>
      <w:bookmarkEnd w:id="7"/>
      <w:r>
        <w:rPr>
          <w:rFonts w:ascii="Arial" w:eastAsia="Arial" w:hAnsi="Arial"/>
          <w:b/>
          <w:sz w:val="24"/>
          <w:szCs w:val="24"/>
        </w:rPr>
        <w:t>Facilities provided by the Buyer</w:t>
      </w:r>
    </w:p>
    <w:p w14:paraId="5EC3D05F" w14:textId="77777777" w:rsidR="00E754AD" w:rsidRDefault="00814453" w:rsidP="00451A2F">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Buyer shall provide the Facilities set out in the Order Form to the Supplier.</w:t>
      </w:r>
    </w:p>
    <w:p w14:paraId="191DBEC8" w14:textId="77777777" w:rsidR="00E754AD" w:rsidRDefault="00814453" w:rsidP="00451A2F">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Buyer shall be entitled to invoice the Supplier in respect of the Facilities and Equipment Costs.  Such invoices shall be raised and paid in accordance with the process set out in the Order Form.</w:t>
      </w:r>
    </w:p>
    <w:p w14:paraId="252CB235" w14:textId="77777777" w:rsidR="00E754AD" w:rsidRDefault="00814453" w:rsidP="00451A2F">
      <w:pPr>
        <w:keepNext/>
        <w:numPr>
          <w:ilvl w:val="0"/>
          <w:numId w:val="5"/>
        </w:numPr>
        <w:pBdr>
          <w:top w:val="nil"/>
          <w:left w:val="nil"/>
          <w:bottom w:val="nil"/>
          <w:right w:val="nil"/>
          <w:between w:val="nil"/>
        </w:pBdr>
        <w:tabs>
          <w:tab w:val="left" w:pos="1134"/>
        </w:tabs>
        <w:spacing w:before="120" w:after="120"/>
        <w:ind w:left="567" w:hanging="567"/>
        <w:rPr>
          <w:rFonts w:ascii="Arial" w:eastAsia="Arial" w:hAnsi="Arial"/>
          <w:b/>
          <w:color w:val="000000"/>
          <w:sz w:val="24"/>
          <w:szCs w:val="24"/>
        </w:rPr>
      </w:pPr>
      <w:r>
        <w:rPr>
          <w:rFonts w:ascii="Arial" w:eastAsia="Arial" w:hAnsi="Arial"/>
          <w:b/>
          <w:sz w:val="24"/>
          <w:szCs w:val="24"/>
        </w:rPr>
        <w:t>Buyer Concession Equipment</w:t>
      </w:r>
    </w:p>
    <w:p w14:paraId="3EBD73E5" w14:textId="77777777" w:rsidR="00E754AD" w:rsidRDefault="00814453" w:rsidP="00451A2F">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 xml:space="preserve">The Buyer Concession Equipment shall remain the absolute property of the Buyer.  The Supplier shall ensure that the Buyer Concession Equipment is properly and securely retained and identified as the property of the Buyer, and shall not part with possession of it, or make it available, to any third Party. </w:t>
      </w:r>
    </w:p>
    <w:p w14:paraId="0513ED77" w14:textId="77777777" w:rsidR="00E754AD" w:rsidRDefault="00814453" w:rsidP="00451A2F">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Supplier shall ensure that the Buyer Concession Equipment is only used in accordance with such guidelines as the Buyer may issue to the Supplier from time to time.</w:t>
      </w:r>
    </w:p>
    <w:p w14:paraId="68899677" w14:textId="77777777" w:rsidR="00E754AD" w:rsidRDefault="00814453" w:rsidP="00451A2F">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 xml:space="preserve">The Buyer Concession Equipment will be at the Supplier's risk, except to the extent that any damage is caused by the Buyer. </w:t>
      </w:r>
    </w:p>
    <w:p w14:paraId="015E41D4" w14:textId="77777777" w:rsidR="00E754AD" w:rsidRDefault="00814453" w:rsidP="00451A2F">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Supplier shall be responsible for insuring the Buyer Concession Equipment against all usual risks (including fire, theft, wilful damage (except where damage is caused by the Buyer) and storm damage until such time as it is returned to the Buyer</w:t>
      </w:r>
    </w:p>
    <w:p w14:paraId="18101964" w14:textId="77777777" w:rsidR="00E754AD" w:rsidRDefault="00814453" w:rsidP="00451A2F">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Supplier shall return the Buyer Concession Equipment to the Buyer on expiry or earlier termination of this Call Off Contract.</w:t>
      </w:r>
    </w:p>
    <w:p w14:paraId="3CAACDB9" w14:textId="77777777" w:rsidR="00E754AD" w:rsidRDefault="00814453" w:rsidP="00451A2F">
      <w:pPr>
        <w:keepNext/>
        <w:numPr>
          <w:ilvl w:val="0"/>
          <w:numId w:val="5"/>
        </w:numPr>
        <w:pBdr>
          <w:top w:val="nil"/>
          <w:left w:val="nil"/>
          <w:bottom w:val="nil"/>
          <w:right w:val="nil"/>
          <w:between w:val="nil"/>
        </w:pBdr>
        <w:tabs>
          <w:tab w:val="left" w:pos="1134"/>
        </w:tabs>
        <w:spacing w:before="120" w:after="120"/>
        <w:ind w:left="567" w:hanging="567"/>
        <w:rPr>
          <w:rFonts w:ascii="Arial" w:eastAsia="Arial" w:hAnsi="Arial"/>
          <w:b/>
          <w:color w:val="000000"/>
          <w:sz w:val="24"/>
          <w:szCs w:val="24"/>
        </w:rPr>
      </w:pPr>
      <w:bookmarkStart w:id="8" w:name="_heading=h.2s8eyo1" w:colFirst="0" w:colLast="0"/>
      <w:bookmarkEnd w:id="8"/>
      <w:r>
        <w:rPr>
          <w:rFonts w:ascii="Arial" w:eastAsia="Arial" w:hAnsi="Arial"/>
          <w:b/>
          <w:sz w:val="24"/>
          <w:szCs w:val="24"/>
        </w:rPr>
        <w:t>Fitting out and maintenance of the Concession Location</w:t>
      </w:r>
    </w:p>
    <w:p w14:paraId="7FA3009E" w14:textId="77777777" w:rsidR="00E754AD" w:rsidRDefault="00814453" w:rsidP="00451A2F">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 xml:space="preserve">The Supplier shall bear the cost of installing, maintaining, improving, altering and obtaining approval of fixtures, fittings and other equipment necessary for the proper and efficient operation of the Concession Business.  The design and specification of such fixtures and fittings and any alterations made shall require the prior written approval of the Buyer and any electrical components to be used shall require the prior approval of the Buyer’s nominated electrical contractors at the point of installation.  Any approvals required under the terms on which the Buyer occupies the Concession Location shall be procured by the Buyer.  </w:t>
      </w:r>
    </w:p>
    <w:p w14:paraId="2B5B9DCB" w14:textId="77777777" w:rsidR="00E754AD" w:rsidRDefault="00814453" w:rsidP="00451A2F">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bookmarkStart w:id="9" w:name="_heading=h.17dp8vu" w:colFirst="0" w:colLast="0"/>
      <w:bookmarkEnd w:id="9"/>
      <w:r>
        <w:rPr>
          <w:rFonts w:ascii="Arial" w:eastAsia="Arial" w:hAnsi="Arial"/>
          <w:color w:val="000000"/>
          <w:sz w:val="24"/>
          <w:szCs w:val="24"/>
        </w:rPr>
        <w:t>The Supplier shall keep the Buyer Concession Equipment and the Supplier Concession Equipment, as well as any other fixtures and fittings which may from time to time be installed at the Concession Location, clean and in good repair to a standard commensurate with the quality of the Concession Location.  The cleaning and maintenance of the Concession Location shall be the responsibility of the Supplier at its own cost.</w:t>
      </w:r>
    </w:p>
    <w:p w14:paraId="74C139E7" w14:textId="77777777" w:rsidR="00E754AD" w:rsidRDefault="00814453" w:rsidP="00451A2F">
      <w:pPr>
        <w:numPr>
          <w:ilvl w:val="1"/>
          <w:numId w:val="5"/>
        </w:numPr>
        <w:pBdr>
          <w:top w:val="nil"/>
          <w:left w:val="nil"/>
          <w:bottom w:val="nil"/>
          <w:right w:val="nil"/>
          <w:between w:val="nil"/>
        </w:pBdr>
        <w:tabs>
          <w:tab w:val="left" w:pos="567"/>
        </w:tabs>
        <w:spacing w:before="120" w:after="120"/>
        <w:ind w:left="567" w:hanging="567"/>
        <w:rPr>
          <w:rFonts w:ascii="Arial" w:eastAsia="Arial" w:hAnsi="Arial"/>
          <w:color w:val="000000"/>
          <w:sz w:val="24"/>
          <w:szCs w:val="24"/>
        </w:rPr>
      </w:pPr>
      <w:r>
        <w:rPr>
          <w:rFonts w:ascii="Arial" w:eastAsia="Arial" w:hAnsi="Arial"/>
          <w:color w:val="000000"/>
          <w:sz w:val="24"/>
          <w:szCs w:val="24"/>
        </w:rPr>
        <w:t>The Supplier shall keep the Concession Location tidy at all times and shall ensure that all Equipment is safely stored at the end of each day.</w:t>
      </w:r>
    </w:p>
    <w:p w14:paraId="33D745DC" w14:textId="77777777" w:rsidR="00E754AD" w:rsidRDefault="00814453" w:rsidP="00451A2F">
      <w:pPr>
        <w:numPr>
          <w:ilvl w:val="1"/>
          <w:numId w:val="5"/>
        </w:numPr>
        <w:pBdr>
          <w:top w:val="nil"/>
          <w:left w:val="nil"/>
          <w:bottom w:val="nil"/>
          <w:right w:val="nil"/>
          <w:between w:val="nil"/>
        </w:pBdr>
        <w:tabs>
          <w:tab w:val="left" w:pos="567"/>
        </w:tabs>
        <w:spacing w:before="120" w:after="120"/>
        <w:ind w:left="567" w:hanging="567"/>
        <w:rPr>
          <w:rFonts w:ascii="Arial" w:eastAsia="Arial" w:hAnsi="Arial"/>
          <w:color w:val="000000"/>
          <w:sz w:val="24"/>
          <w:szCs w:val="24"/>
        </w:rPr>
      </w:pPr>
      <w:r>
        <w:rPr>
          <w:rFonts w:ascii="Arial" w:eastAsia="Arial" w:hAnsi="Arial"/>
          <w:color w:val="000000"/>
          <w:sz w:val="24"/>
          <w:szCs w:val="24"/>
        </w:rPr>
        <w:lastRenderedPageBreak/>
        <w:t>The Supplier shall not damage the Concession Location or any part thereof and shall forthwith repair any such damage at the Supplier's own cost, save in respect of reasonable wear and tear.</w:t>
      </w:r>
    </w:p>
    <w:p w14:paraId="649FD4F9" w14:textId="77777777" w:rsidR="00E754AD" w:rsidRDefault="00814453" w:rsidP="00451A2F">
      <w:pPr>
        <w:numPr>
          <w:ilvl w:val="1"/>
          <w:numId w:val="5"/>
        </w:numPr>
        <w:pBdr>
          <w:top w:val="nil"/>
          <w:left w:val="nil"/>
          <w:bottom w:val="nil"/>
          <w:right w:val="nil"/>
          <w:between w:val="nil"/>
        </w:pBdr>
        <w:tabs>
          <w:tab w:val="left" w:pos="567"/>
        </w:tabs>
        <w:spacing w:before="120" w:after="120"/>
        <w:ind w:left="567" w:hanging="567"/>
        <w:rPr>
          <w:rFonts w:ascii="Arial" w:eastAsia="Arial" w:hAnsi="Arial"/>
          <w:color w:val="000000"/>
          <w:sz w:val="24"/>
          <w:szCs w:val="24"/>
        </w:rPr>
      </w:pPr>
      <w:bookmarkStart w:id="10" w:name="_heading=h.3rdcrjn" w:colFirst="0" w:colLast="0"/>
      <w:bookmarkEnd w:id="10"/>
      <w:r>
        <w:rPr>
          <w:rFonts w:ascii="Arial" w:eastAsia="Arial" w:hAnsi="Arial"/>
          <w:color w:val="000000"/>
          <w:sz w:val="24"/>
          <w:szCs w:val="24"/>
        </w:rPr>
        <w:t>The Supplier shall at its own cost repair, maintain, service, renew, and replace as necessary the Supplier Concession Equipment and its fixtures and fittings to the standard set out in Paragraph 8.7.</w:t>
      </w:r>
    </w:p>
    <w:p w14:paraId="62BA3C4E" w14:textId="77777777" w:rsidR="00E754AD" w:rsidRDefault="00814453" w:rsidP="00451A2F">
      <w:pPr>
        <w:numPr>
          <w:ilvl w:val="1"/>
          <w:numId w:val="5"/>
        </w:numPr>
        <w:pBdr>
          <w:top w:val="nil"/>
          <w:left w:val="nil"/>
          <w:bottom w:val="nil"/>
          <w:right w:val="nil"/>
          <w:between w:val="nil"/>
        </w:pBdr>
        <w:tabs>
          <w:tab w:val="left" w:pos="567"/>
          <w:tab w:val="left" w:pos="1985"/>
          <w:tab w:val="left" w:pos="2552"/>
        </w:tabs>
        <w:spacing w:before="120" w:after="120"/>
        <w:ind w:left="567" w:hanging="567"/>
        <w:rPr>
          <w:rFonts w:ascii="Arial" w:eastAsia="Arial" w:hAnsi="Arial"/>
          <w:color w:val="000000"/>
          <w:sz w:val="24"/>
          <w:szCs w:val="24"/>
        </w:rPr>
      </w:pPr>
      <w:r>
        <w:rPr>
          <w:rFonts w:ascii="Arial" w:eastAsia="Arial" w:hAnsi="Arial"/>
          <w:color w:val="000000"/>
          <w:sz w:val="24"/>
          <w:szCs w:val="24"/>
        </w:rPr>
        <w:t xml:space="preserve">The Buyer reserves the right to require the Supplier to carry out any repair or maintenance works to the Concession Location and/or the fixtures and fittings of the Supplier in order to enable the Buyer to comply with the terms under which it occupies the Concession Location, upon giving the Supplier at least </w:t>
      </w:r>
      <w:proofErr w:type="gramStart"/>
      <w:r>
        <w:rPr>
          <w:rFonts w:ascii="Arial" w:eastAsia="Arial" w:hAnsi="Arial"/>
          <w:color w:val="000000"/>
          <w:sz w:val="24"/>
          <w:szCs w:val="24"/>
        </w:rPr>
        <w:t>twenty one</w:t>
      </w:r>
      <w:proofErr w:type="gramEnd"/>
      <w:r>
        <w:rPr>
          <w:rFonts w:ascii="Arial" w:eastAsia="Arial" w:hAnsi="Arial"/>
          <w:color w:val="000000"/>
          <w:sz w:val="24"/>
          <w:szCs w:val="24"/>
        </w:rPr>
        <w:t xml:space="preserve"> days written notice before such works are to be carried out.  If the Supplier fails to do so then the Buyer may cause such works to be carried out at the Supplier's sole expense.</w:t>
      </w:r>
    </w:p>
    <w:p w14:paraId="1DA8731A" w14:textId="77777777" w:rsidR="00E754AD" w:rsidRDefault="00814453" w:rsidP="00451A2F">
      <w:pPr>
        <w:numPr>
          <w:ilvl w:val="1"/>
          <w:numId w:val="5"/>
        </w:numPr>
        <w:pBdr>
          <w:top w:val="nil"/>
          <w:left w:val="nil"/>
          <w:bottom w:val="nil"/>
          <w:right w:val="nil"/>
          <w:between w:val="nil"/>
        </w:pBdr>
        <w:tabs>
          <w:tab w:val="left" w:pos="567"/>
        </w:tabs>
        <w:spacing w:before="120" w:after="120"/>
        <w:ind w:left="567" w:hanging="567"/>
        <w:rPr>
          <w:rFonts w:ascii="Arial" w:eastAsia="Arial" w:hAnsi="Arial"/>
          <w:color w:val="000000"/>
          <w:sz w:val="24"/>
          <w:szCs w:val="24"/>
        </w:rPr>
      </w:pPr>
      <w:bookmarkStart w:id="11" w:name="_heading=h.26in1rg" w:colFirst="0" w:colLast="0"/>
      <w:bookmarkEnd w:id="11"/>
      <w:r>
        <w:rPr>
          <w:rFonts w:ascii="Arial" w:eastAsia="Arial" w:hAnsi="Arial"/>
          <w:color w:val="000000"/>
          <w:sz w:val="24"/>
          <w:szCs w:val="24"/>
        </w:rPr>
        <w:t>No equipment or fixtures and fittings shall be introduced to the Concession Location without the prior written approval of the Buyer as to their nature, specification and location. The Supplier shall ensure that all equipment and fixtures and fittings that it introduces:</w:t>
      </w:r>
    </w:p>
    <w:p w14:paraId="62545C19" w14:textId="77777777" w:rsidR="00E754AD" w:rsidRDefault="00814453" w:rsidP="00150119">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shall be provided at the Supplier's own cost;</w:t>
      </w:r>
    </w:p>
    <w:p w14:paraId="595E1900" w14:textId="77777777" w:rsidR="00E754AD" w:rsidRDefault="00814453" w:rsidP="00150119">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are of a quality consistent with the quality of the Concession Location; and</w:t>
      </w:r>
    </w:p>
    <w:p w14:paraId="09F200C0" w14:textId="77777777" w:rsidR="00E754AD" w:rsidRDefault="00814453" w:rsidP="00150119">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comply with all Laws including all Laws relating to electrical and/or safety testing.</w:t>
      </w:r>
    </w:p>
    <w:p w14:paraId="241380DF" w14:textId="77777777" w:rsidR="00E754AD" w:rsidRDefault="00814453" w:rsidP="00150119">
      <w:pPr>
        <w:numPr>
          <w:ilvl w:val="1"/>
          <w:numId w:val="5"/>
        </w:numPr>
        <w:pBdr>
          <w:top w:val="nil"/>
          <w:left w:val="nil"/>
          <w:bottom w:val="nil"/>
          <w:right w:val="nil"/>
          <w:between w:val="nil"/>
        </w:pBdr>
        <w:tabs>
          <w:tab w:val="left" w:pos="567"/>
        </w:tabs>
        <w:spacing w:before="120" w:after="120"/>
        <w:ind w:left="567" w:hanging="567"/>
        <w:rPr>
          <w:rFonts w:ascii="Arial" w:eastAsia="Arial" w:hAnsi="Arial"/>
          <w:color w:val="000000"/>
          <w:sz w:val="24"/>
          <w:szCs w:val="24"/>
        </w:rPr>
      </w:pPr>
      <w:r>
        <w:rPr>
          <w:rFonts w:ascii="Arial" w:eastAsia="Arial" w:hAnsi="Arial"/>
          <w:color w:val="000000"/>
          <w:sz w:val="24"/>
          <w:szCs w:val="24"/>
        </w:rPr>
        <w:t>The Supplier shall not alter, refurbish, or refit any Concession Location without the prior written approval of the Buyer.</w:t>
      </w:r>
    </w:p>
    <w:p w14:paraId="1B43AA8E" w14:textId="77777777" w:rsidR="00E754AD" w:rsidRDefault="00814453" w:rsidP="00150119">
      <w:pPr>
        <w:keepNext/>
        <w:numPr>
          <w:ilvl w:val="0"/>
          <w:numId w:val="5"/>
        </w:numPr>
        <w:pBdr>
          <w:top w:val="nil"/>
          <w:left w:val="nil"/>
          <w:bottom w:val="nil"/>
          <w:right w:val="nil"/>
          <w:between w:val="nil"/>
        </w:pBdr>
        <w:tabs>
          <w:tab w:val="left" w:pos="567"/>
        </w:tabs>
        <w:spacing w:before="120" w:after="120"/>
        <w:ind w:left="567" w:hanging="567"/>
        <w:rPr>
          <w:rFonts w:ascii="Arial" w:eastAsia="Arial" w:hAnsi="Arial"/>
          <w:b/>
          <w:color w:val="000000"/>
          <w:sz w:val="24"/>
          <w:szCs w:val="24"/>
        </w:rPr>
      </w:pPr>
      <w:r>
        <w:rPr>
          <w:rFonts w:ascii="Arial" w:eastAsia="Arial" w:hAnsi="Arial"/>
          <w:b/>
          <w:sz w:val="24"/>
          <w:szCs w:val="24"/>
        </w:rPr>
        <w:t>Customers</w:t>
      </w:r>
    </w:p>
    <w:p w14:paraId="0DF2BE44" w14:textId="77777777" w:rsidR="00E754AD" w:rsidRDefault="00814453" w:rsidP="00150119">
      <w:pPr>
        <w:numPr>
          <w:ilvl w:val="1"/>
          <w:numId w:val="5"/>
        </w:numPr>
        <w:pBdr>
          <w:top w:val="nil"/>
          <w:left w:val="nil"/>
          <w:bottom w:val="nil"/>
          <w:right w:val="nil"/>
          <w:between w:val="nil"/>
        </w:pBdr>
        <w:tabs>
          <w:tab w:val="left" w:pos="567"/>
        </w:tabs>
        <w:spacing w:before="120" w:after="120"/>
        <w:ind w:left="567" w:hanging="567"/>
        <w:rPr>
          <w:rFonts w:ascii="Arial" w:eastAsia="Arial" w:hAnsi="Arial"/>
          <w:color w:val="000000"/>
          <w:sz w:val="24"/>
          <w:szCs w:val="24"/>
        </w:rPr>
      </w:pPr>
      <w:bookmarkStart w:id="12" w:name="_heading=h.lnxbz9" w:colFirst="0" w:colLast="0"/>
      <w:bookmarkEnd w:id="12"/>
      <w:r>
        <w:rPr>
          <w:rFonts w:ascii="Arial" w:eastAsia="Arial" w:hAnsi="Arial"/>
          <w:color w:val="000000"/>
          <w:sz w:val="24"/>
          <w:szCs w:val="24"/>
        </w:rPr>
        <w:t>The Supplier shall, unless otherwise agreed with the Buyer, ensure that it is made clear to its customers that the Concession Business is operated by the Supplier and not by the Buyer.</w:t>
      </w:r>
    </w:p>
    <w:p w14:paraId="3479DE6B" w14:textId="77777777" w:rsidR="00E754AD" w:rsidRDefault="00814453" w:rsidP="00150119">
      <w:pPr>
        <w:numPr>
          <w:ilvl w:val="1"/>
          <w:numId w:val="5"/>
        </w:numPr>
        <w:pBdr>
          <w:top w:val="nil"/>
          <w:left w:val="nil"/>
          <w:bottom w:val="nil"/>
          <w:right w:val="nil"/>
          <w:between w:val="nil"/>
        </w:pBdr>
        <w:tabs>
          <w:tab w:val="left" w:pos="567"/>
        </w:tabs>
        <w:spacing w:before="120" w:after="120"/>
        <w:ind w:left="567" w:hanging="567"/>
        <w:rPr>
          <w:rFonts w:ascii="Arial" w:eastAsia="Arial" w:hAnsi="Arial"/>
          <w:color w:val="000000"/>
          <w:sz w:val="24"/>
          <w:szCs w:val="24"/>
        </w:rPr>
      </w:pPr>
      <w:bookmarkStart w:id="13" w:name="_heading=h.35nkun2" w:colFirst="0" w:colLast="0"/>
      <w:bookmarkEnd w:id="13"/>
      <w:r>
        <w:rPr>
          <w:rFonts w:ascii="Arial" w:eastAsia="Arial" w:hAnsi="Arial"/>
          <w:color w:val="000000"/>
          <w:sz w:val="24"/>
          <w:szCs w:val="24"/>
        </w:rPr>
        <w:t xml:space="preserve">The Supplier shall comply with the Buyer's customer care policies in force from time to time and which have been notified to the Supplier and the Supplier shall deal promptly and courteously with any complaints from customers.  The Supplier must provide an initial response to all customer complaints within forty-eight (48) hours.  Any complaints shall be dealt with on the basis that if the interests of the Buyer and of the Supplier should conflict, the interests of the Buyer shall prevail. </w:t>
      </w:r>
    </w:p>
    <w:p w14:paraId="42566CB0" w14:textId="2437B0F1" w:rsidR="00E754AD" w:rsidRDefault="00814453" w:rsidP="0023411F">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bookmarkStart w:id="14" w:name="_heading=h.1ksv4uv" w:colFirst="0" w:colLast="0"/>
      <w:bookmarkEnd w:id="14"/>
      <w:r>
        <w:rPr>
          <w:rFonts w:ascii="Arial" w:eastAsia="Arial" w:hAnsi="Arial"/>
          <w:color w:val="000000"/>
          <w:sz w:val="24"/>
          <w:szCs w:val="24"/>
        </w:rPr>
        <w:t xml:space="preserve">Notwithstanding Paragraphs 9.1 to 9.2 above, in order to maintain, protect and enhance its goodwill and reputation, the Buyer shall have the right, both during the Concession Term and thereafter and following consultation with the Supplier, to negotiate and compromise or settle any claims by customers arising from the Concession Business or the actions or omissions of the Supplier. The Supplier agrees to accept reasonable decisions of the Buyer in relation to any such claims and in the event that the Buyer has given a refund or made an </w:t>
      </w:r>
      <w:proofErr w:type="gramStart"/>
      <w:r>
        <w:rPr>
          <w:rFonts w:ascii="Arial" w:eastAsia="Arial" w:hAnsi="Arial"/>
          <w:color w:val="000000"/>
          <w:sz w:val="24"/>
          <w:szCs w:val="24"/>
        </w:rPr>
        <w:t>ex gratia</w:t>
      </w:r>
      <w:proofErr w:type="gramEnd"/>
      <w:r>
        <w:rPr>
          <w:rFonts w:ascii="Arial" w:eastAsia="Arial" w:hAnsi="Arial"/>
          <w:color w:val="000000"/>
          <w:sz w:val="24"/>
          <w:szCs w:val="24"/>
        </w:rPr>
        <w:t xml:space="preserve"> payment, either during the Concession Term or thereafter, the Supplier shall promptly on </w:t>
      </w:r>
      <w:r>
        <w:rPr>
          <w:rFonts w:ascii="Arial" w:eastAsia="Arial" w:hAnsi="Arial"/>
          <w:color w:val="000000"/>
          <w:sz w:val="24"/>
          <w:szCs w:val="24"/>
        </w:rPr>
        <w:lastRenderedPageBreak/>
        <w:t>demand reimburse the Buyer with an amount equal to the relevant refund or ex gratia payment that has been made by the Buyer.  Notwithstanding the foregoing, the Supplier acknowledges and agrees that the liability of the Supplier to its customers in respect of the operation of the Concession Business is not affected.</w:t>
      </w:r>
    </w:p>
    <w:p w14:paraId="08947029" w14:textId="77777777" w:rsidR="00E754AD" w:rsidRDefault="00814453" w:rsidP="00EB4588">
      <w:pPr>
        <w:keepNext/>
        <w:numPr>
          <w:ilvl w:val="0"/>
          <w:numId w:val="5"/>
        </w:numPr>
        <w:pBdr>
          <w:top w:val="nil"/>
          <w:left w:val="nil"/>
          <w:bottom w:val="nil"/>
          <w:right w:val="nil"/>
          <w:between w:val="nil"/>
        </w:pBdr>
        <w:tabs>
          <w:tab w:val="left" w:pos="1134"/>
        </w:tabs>
        <w:spacing w:before="120" w:after="120"/>
        <w:ind w:left="567" w:hanging="567"/>
        <w:rPr>
          <w:rFonts w:ascii="Arial" w:eastAsia="Arial" w:hAnsi="Arial"/>
          <w:b/>
          <w:color w:val="000000"/>
          <w:sz w:val="24"/>
          <w:szCs w:val="24"/>
        </w:rPr>
      </w:pPr>
      <w:bookmarkStart w:id="15" w:name="_heading=h.44sinio" w:colFirst="0" w:colLast="0"/>
      <w:bookmarkEnd w:id="15"/>
      <w:r>
        <w:rPr>
          <w:rFonts w:ascii="Arial" w:eastAsia="Arial" w:hAnsi="Arial"/>
          <w:b/>
          <w:sz w:val="24"/>
          <w:szCs w:val="24"/>
        </w:rPr>
        <w:t>In</w:t>
      </w:r>
      <w:r>
        <w:rPr>
          <w:rFonts w:ascii="Arial" w:eastAsia="Arial" w:hAnsi="Arial"/>
          <w:b/>
          <w:color w:val="000000"/>
          <w:sz w:val="24"/>
          <w:szCs w:val="24"/>
        </w:rPr>
        <w:t>-</w:t>
      </w:r>
      <w:r>
        <w:rPr>
          <w:rFonts w:ascii="Arial" w:eastAsia="Arial" w:hAnsi="Arial"/>
          <w:b/>
          <w:sz w:val="24"/>
          <w:szCs w:val="24"/>
        </w:rPr>
        <w:t xml:space="preserve">store promotions and publicity </w:t>
      </w:r>
    </w:p>
    <w:p w14:paraId="419F8EAA" w14:textId="77777777" w:rsidR="00E754AD" w:rsidRDefault="00814453" w:rsidP="00EB4588">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bookmarkStart w:id="16" w:name="_heading=h.2jxsxqh" w:colFirst="0" w:colLast="0"/>
      <w:bookmarkEnd w:id="16"/>
      <w:r>
        <w:rPr>
          <w:rFonts w:ascii="Arial" w:eastAsia="Arial" w:hAnsi="Arial"/>
          <w:color w:val="000000"/>
          <w:sz w:val="24"/>
          <w:szCs w:val="24"/>
        </w:rPr>
        <w:t>Subject to Paragraph 10.2, the Supplier may:</w:t>
      </w:r>
    </w:p>
    <w:p w14:paraId="2130EB53" w14:textId="77777777" w:rsidR="00E754AD" w:rsidRDefault="00814453" w:rsidP="00EB4588">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display the such trade name as is agreed by the Buyer from time to time at the Concession Location;</w:t>
      </w:r>
    </w:p>
    <w:p w14:paraId="6CC08147" w14:textId="77777777" w:rsidR="00E754AD" w:rsidRDefault="00814453" w:rsidP="00EB4588">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carry out promotional activities and events at the Concession Location in accordance with such marketing plan as may be agreed with the Buyer from time to time; and</w:t>
      </w:r>
    </w:p>
    <w:p w14:paraId="302C6E7D" w14:textId="77777777" w:rsidR="00E754AD" w:rsidRDefault="00814453" w:rsidP="00EB4588">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refer to the Supplier's association with the Buyer on the Supplier's website,</w:t>
      </w:r>
    </w:p>
    <w:p w14:paraId="33978841" w14:textId="77777777" w:rsidR="00E754AD" w:rsidRDefault="00814453">
      <w:pPr>
        <w:pStyle w:val="Heading2"/>
        <w:numPr>
          <w:ilvl w:val="1"/>
          <w:numId w:val="4"/>
        </w:numPr>
        <w:ind w:left="720" w:firstLine="0"/>
        <w:rPr>
          <w:rFonts w:ascii="Arial" w:eastAsia="Arial" w:hAnsi="Arial" w:cs="Arial"/>
          <w:sz w:val="24"/>
          <w:szCs w:val="24"/>
        </w:rPr>
      </w:pPr>
      <w:r>
        <w:rPr>
          <w:rFonts w:ascii="Arial" w:eastAsia="Arial" w:hAnsi="Arial" w:cs="Arial"/>
          <w:sz w:val="24"/>
          <w:szCs w:val="24"/>
        </w:rPr>
        <w:t>If the Supplier proposes to carry out any promotional acts not covered by this Paragraph 10.1, it shall require the Buyer's prior written consent (such consent not to be unreasonably withheld).</w:t>
      </w:r>
    </w:p>
    <w:p w14:paraId="5752ED18" w14:textId="77777777" w:rsidR="00E754AD" w:rsidRDefault="00814453" w:rsidP="00483603">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bookmarkStart w:id="17" w:name="_heading=h.z337ya" w:colFirst="0" w:colLast="0"/>
      <w:bookmarkEnd w:id="17"/>
      <w:r>
        <w:rPr>
          <w:rFonts w:ascii="Arial" w:eastAsia="Arial" w:hAnsi="Arial"/>
          <w:color w:val="000000"/>
          <w:sz w:val="24"/>
          <w:szCs w:val="24"/>
        </w:rPr>
        <w:t>Any signage, posters, banners, leaflets and other marketing and advertising materials (other than the point of sale Materials) must be approved in advance in writing by the Buyer.  The Supplier shall remove any signs or promotional material which, in the Buyer's absolute discretion, is offensive or likely to cause offence, or is inappropriate.</w:t>
      </w:r>
    </w:p>
    <w:p w14:paraId="235E9680" w14:textId="77777777" w:rsidR="00E754AD" w:rsidRDefault="00814453" w:rsidP="00F035F4">
      <w:pPr>
        <w:keepNext/>
        <w:numPr>
          <w:ilvl w:val="0"/>
          <w:numId w:val="5"/>
        </w:numPr>
        <w:pBdr>
          <w:top w:val="nil"/>
          <w:left w:val="nil"/>
          <w:bottom w:val="nil"/>
          <w:right w:val="nil"/>
          <w:between w:val="nil"/>
        </w:pBdr>
        <w:tabs>
          <w:tab w:val="left" w:pos="1134"/>
        </w:tabs>
        <w:spacing w:before="120" w:after="120"/>
        <w:ind w:left="567" w:hanging="567"/>
        <w:rPr>
          <w:rFonts w:ascii="Arial" w:eastAsia="Arial" w:hAnsi="Arial"/>
          <w:b/>
          <w:color w:val="000000"/>
          <w:sz w:val="24"/>
          <w:szCs w:val="24"/>
        </w:rPr>
      </w:pPr>
      <w:bookmarkStart w:id="18" w:name="_heading=h.3j2qqm3" w:colFirst="0" w:colLast="0"/>
      <w:bookmarkEnd w:id="18"/>
      <w:r>
        <w:rPr>
          <w:rFonts w:ascii="Arial" w:eastAsia="Arial" w:hAnsi="Arial"/>
          <w:b/>
          <w:sz w:val="24"/>
          <w:szCs w:val="24"/>
        </w:rPr>
        <w:t>Concession staff</w:t>
      </w:r>
    </w:p>
    <w:p w14:paraId="7EC06BBC" w14:textId="77777777" w:rsidR="00E754AD" w:rsidRDefault="00814453" w:rsidP="00F035F4">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For the avoidance of doubt, Call-Off Schedule 2 (Staff Transfer) shall apply to any staff engaged in the Concession Business.</w:t>
      </w:r>
    </w:p>
    <w:p w14:paraId="36F21730" w14:textId="77777777" w:rsidR="00E754AD" w:rsidRDefault="00814453" w:rsidP="00F035F4">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Supplier shall be responsible for the payment of all wages, national insurance and commissions/bonuses in connection with the operation of the Concession Business, and ensuring that all appropriate deductions are made from wages in respect of PAYE and other payroll taxes.</w:t>
      </w:r>
    </w:p>
    <w:p w14:paraId="00706B13" w14:textId="77777777" w:rsidR="00E754AD" w:rsidRDefault="00814453">
      <w:pPr>
        <w:spacing w:after="200" w:line="276" w:lineRule="auto"/>
        <w:jc w:val="left"/>
        <w:rPr>
          <w:rFonts w:ascii="Arial" w:eastAsia="Arial" w:hAnsi="Arial"/>
          <w:sz w:val="24"/>
          <w:szCs w:val="24"/>
        </w:rPr>
      </w:pPr>
      <w:r>
        <w:br w:type="page"/>
      </w:r>
    </w:p>
    <w:p w14:paraId="73C87B2F" w14:textId="77777777" w:rsidR="00E754AD" w:rsidRDefault="00814453" w:rsidP="00C3449E">
      <w:pPr>
        <w:pStyle w:val="Heading2"/>
        <w:numPr>
          <w:ilvl w:val="0"/>
          <w:numId w:val="0"/>
        </w:numPr>
        <w:spacing w:after="220"/>
        <w:ind w:left="720"/>
        <w:jc w:val="center"/>
        <w:rPr>
          <w:rFonts w:ascii="Arial" w:eastAsia="Arial" w:hAnsi="Arial" w:cs="Arial"/>
          <w:b/>
          <w:sz w:val="24"/>
          <w:szCs w:val="24"/>
        </w:rPr>
      </w:pPr>
      <w:r>
        <w:rPr>
          <w:rFonts w:ascii="Arial" w:eastAsia="Arial" w:hAnsi="Arial" w:cs="Arial"/>
          <w:b/>
          <w:sz w:val="24"/>
          <w:szCs w:val="24"/>
        </w:rPr>
        <w:lastRenderedPageBreak/>
        <w:t>Annex</w:t>
      </w:r>
    </w:p>
    <w:p w14:paraId="6D2ABE9F" w14:textId="77777777" w:rsidR="00E754AD" w:rsidRDefault="00814453" w:rsidP="00C3449E">
      <w:pPr>
        <w:pStyle w:val="Heading2"/>
        <w:numPr>
          <w:ilvl w:val="0"/>
          <w:numId w:val="0"/>
        </w:numPr>
        <w:spacing w:after="220"/>
        <w:ind w:left="720"/>
        <w:jc w:val="center"/>
        <w:rPr>
          <w:rFonts w:ascii="Arial" w:eastAsia="Arial" w:hAnsi="Arial" w:cs="Arial"/>
          <w:b/>
          <w:sz w:val="24"/>
          <w:szCs w:val="24"/>
        </w:rPr>
      </w:pPr>
      <w:r>
        <w:rPr>
          <w:rFonts w:ascii="Arial" w:eastAsia="Arial" w:hAnsi="Arial" w:cs="Arial"/>
          <w:b/>
          <w:sz w:val="24"/>
          <w:szCs w:val="24"/>
        </w:rPr>
        <w:t>Property Licence</w:t>
      </w:r>
    </w:p>
    <w:p w14:paraId="1BDFCB95" w14:textId="77777777" w:rsidR="00E754AD" w:rsidRDefault="00E754AD" w:rsidP="00C3449E">
      <w:pPr>
        <w:pStyle w:val="Heading2"/>
        <w:numPr>
          <w:ilvl w:val="0"/>
          <w:numId w:val="0"/>
        </w:numPr>
        <w:spacing w:after="220"/>
        <w:rPr>
          <w:rFonts w:ascii="Arial" w:eastAsia="Arial" w:hAnsi="Arial" w:cs="Arial"/>
          <w:b/>
          <w:i/>
          <w:sz w:val="24"/>
          <w:szCs w:val="24"/>
          <w:highlight w:val="yellow"/>
        </w:rPr>
      </w:pPr>
    </w:p>
    <w:p w14:paraId="7391C34E" w14:textId="77777777" w:rsidR="00E754AD" w:rsidRDefault="00814453">
      <w:pPr>
        <w:keepNext/>
        <w:pBdr>
          <w:top w:val="nil"/>
          <w:left w:val="nil"/>
          <w:bottom w:val="nil"/>
          <w:right w:val="nil"/>
          <w:between w:val="nil"/>
        </w:pBdr>
        <w:spacing w:before="240" w:after="120"/>
        <w:ind w:left="142"/>
        <w:jc w:val="center"/>
        <w:rPr>
          <w:rFonts w:ascii="Arial" w:eastAsia="Arial" w:hAnsi="Arial"/>
          <w:b/>
          <w:color w:val="000000"/>
          <w:sz w:val="24"/>
          <w:szCs w:val="24"/>
        </w:rPr>
      </w:pPr>
      <w:r>
        <w:rPr>
          <w:rFonts w:ascii="Arial" w:eastAsia="Arial" w:hAnsi="Arial"/>
          <w:b/>
          <w:color w:val="000000"/>
          <w:sz w:val="24"/>
          <w:szCs w:val="24"/>
        </w:rPr>
        <w:t>Accommodation</w:t>
      </w:r>
    </w:p>
    <w:p w14:paraId="39FE7FAC" w14:textId="77777777" w:rsidR="00E754AD" w:rsidRDefault="00814453" w:rsidP="00B57E6D">
      <w:pPr>
        <w:pStyle w:val="Heading1"/>
        <w:numPr>
          <w:ilvl w:val="0"/>
          <w:numId w:val="1"/>
        </w:numPr>
        <w:ind w:left="567" w:hanging="567"/>
        <w:rPr>
          <w:rFonts w:ascii="Arial" w:eastAsia="Arial" w:hAnsi="Arial" w:cs="Arial"/>
          <w:sz w:val="24"/>
          <w:szCs w:val="24"/>
        </w:rPr>
      </w:pPr>
      <w:r>
        <w:rPr>
          <w:rFonts w:ascii="Arial" w:eastAsia="Arial" w:hAnsi="Arial" w:cs="Arial"/>
          <w:b/>
          <w:sz w:val="24"/>
          <w:szCs w:val="24"/>
        </w:rPr>
        <w:t>Definitions</w:t>
      </w:r>
    </w:p>
    <w:p w14:paraId="7374B888" w14:textId="77777777" w:rsidR="00E754AD" w:rsidRDefault="00814453" w:rsidP="00B57E6D">
      <w:pPr>
        <w:pStyle w:val="Heading2"/>
        <w:numPr>
          <w:ilvl w:val="1"/>
          <w:numId w:val="2"/>
        </w:numPr>
        <w:ind w:left="567" w:hanging="567"/>
        <w:rPr>
          <w:rFonts w:ascii="Arial" w:eastAsia="Arial" w:hAnsi="Arial" w:cs="Arial"/>
          <w:sz w:val="24"/>
          <w:szCs w:val="24"/>
        </w:rPr>
      </w:pPr>
      <w:r>
        <w:rPr>
          <w:rFonts w:ascii="Arial" w:eastAsia="Arial" w:hAnsi="Arial" w:cs="Arial"/>
          <w:sz w:val="24"/>
          <w:szCs w:val="24"/>
        </w:rPr>
        <w:t>In this Schedule, the following words shall (unless the context otherwise requires) have the following meanings:</w:t>
      </w:r>
    </w:p>
    <w:tbl>
      <w:tblPr>
        <w:tblStyle w:val="a2"/>
        <w:tblW w:w="8307"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74"/>
        <w:gridCol w:w="5533"/>
      </w:tblGrid>
      <w:tr w:rsidR="00E754AD" w14:paraId="568F86C3" w14:textId="77777777">
        <w:tc>
          <w:tcPr>
            <w:tcW w:w="2774" w:type="dxa"/>
            <w:shd w:val="clear" w:color="auto" w:fill="auto"/>
          </w:tcPr>
          <w:p w14:paraId="5FD82B72" w14:textId="77777777" w:rsidR="00E754AD" w:rsidRDefault="00814453" w:rsidP="00C3449E">
            <w:pPr>
              <w:pStyle w:val="Heading3"/>
              <w:keepLines/>
              <w:numPr>
                <w:ilvl w:val="0"/>
                <w:numId w:val="0"/>
              </w:numPr>
              <w:ind w:left="21" w:right="-16"/>
              <w:jc w:val="center"/>
              <w:outlineLvl w:val="2"/>
              <w:rPr>
                <w:rFonts w:ascii="Arial" w:eastAsia="Arial" w:hAnsi="Arial" w:cs="Arial"/>
                <w:b/>
                <w:sz w:val="24"/>
                <w:szCs w:val="24"/>
              </w:rPr>
            </w:pPr>
            <w:r>
              <w:rPr>
                <w:rFonts w:ascii="Arial" w:eastAsia="Arial" w:hAnsi="Arial" w:cs="Arial"/>
                <w:b/>
                <w:sz w:val="24"/>
                <w:szCs w:val="24"/>
              </w:rPr>
              <w:t>"Declaration"</w:t>
            </w:r>
          </w:p>
        </w:tc>
        <w:tc>
          <w:tcPr>
            <w:tcW w:w="5533" w:type="dxa"/>
            <w:shd w:val="clear" w:color="auto" w:fill="auto"/>
          </w:tcPr>
          <w:p w14:paraId="03079FF1" w14:textId="77777777" w:rsidR="00E754AD" w:rsidRDefault="00814453" w:rsidP="00C3449E">
            <w:pPr>
              <w:pStyle w:val="Heading3"/>
              <w:keepLines/>
              <w:numPr>
                <w:ilvl w:val="0"/>
                <w:numId w:val="0"/>
              </w:numPr>
              <w:ind w:left="86" w:right="50"/>
              <w:outlineLvl w:val="2"/>
              <w:rPr>
                <w:rFonts w:ascii="Arial" w:eastAsia="Arial" w:hAnsi="Arial" w:cs="Arial"/>
                <w:sz w:val="24"/>
                <w:szCs w:val="24"/>
              </w:rPr>
            </w:pPr>
            <w:r>
              <w:rPr>
                <w:rFonts w:ascii="Arial" w:eastAsia="Arial" w:hAnsi="Arial" w:cs="Arial"/>
                <w:sz w:val="24"/>
                <w:szCs w:val="24"/>
              </w:rPr>
              <w:t>has the meaning given to it in Paragraph 4.3.2 below;</w:t>
            </w:r>
          </w:p>
        </w:tc>
      </w:tr>
      <w:tr w:rsidR="00E754AD" w14:paraId="44149C25" w14:textId="77777777">
        <w:tc>
          <w:tcPr>
            <w:tcW w:w="2774" w:type="dxa"/>
            <w:shd w:val="clear" w:color="auto" w:fill="auto"/>
          </w:tcPr>
          <w:p w14:paraId="5B31D91B" w14:textId="77777777" w:rsidR="00E754AD" w:rsidRDefault="00E754AD" w:rsidP="00C3449E">
            <w:pPr>
              <w:pStyle w:val="Heading3"/>
              <w:keepLines/>
              <w:numPr>
                <w:ilvl w:val="0"/>
                <w:numId w:val="0"/>
              </w:numPr>
              <w:ind w:left="21"/>
              <w:jc w:val="center"/>
              <w:outlineLvl w:val="2"/>
              <w:rPr>
                <w:rFonts w:ascii="Arial" w:eastAsia="Arial" w:hAnsi="Arial" w:cs="Arial"/>
                <w:b/>
                <w:sz w:val="24"/>
                <w:szCs w:val="24"/>
              </w:rPr>
            </w:pPr>
          </w:p>
        </w:tc>
        <w:tc>
          <w:tcPr>
            <w:tcW w:w="5533" w:type="dxa"/>
            <w:shd w:val="clear" w:color="auto" w:fill="auto"/>
          </w:tcPr>
          <w:p w14:paraId="2262D1BA" w14:textId="77777777" w:rsidR="00E754AD" w:rsidRDefault="00E754AD" w:rsidP="00C3449E">
            <w:pPr>
              <w:pStyle w:val="Heading3"/>
              <w:keepLines/>
              <w:numPr>
                <w:ilvl w:val="0"/>
                <w:numId w:val="0"/>
              </w:numPr>
              <w:ind w:left="86" w:right="50"/>
              <w:outlineLvl w:val="2"/>
              <w:rPr>
                <w:rFonts w:ascii="Arial" w:eastAsia="Arial" w:hAnsi="Arial" w:cs="Arial"/>
                <w:sz w:val="24"/>
                <w:szCs w:val="24"/>
              </w:rPr>
            </w:pPr>
          </w:p>
        </w:tc>
      </w:tr>
      <w:tr w:rsidR="00E754AD" w14:paraId="1D4A97E0" w14:textId="77777777">
        <w:tc>
          <w:tcPr>
            <w:tcW w:w="2774" w:type="dxa"/>
            <w:shd w:val="clear" w:color="auto" w:fill="auto"/>
          </w:tcPr>
          <w:p w14:paraId="65B70D88" w14:textId="77777777" w:rsidR="00E754AD" w:rsidRDefault="00814453" w:rsidP="00C3449E">
            <w:pPr>
              <w:pStyle w:val="Heading3"/>
              <w:keepLines/>
              <w:numPr>
                <w:ilvl w:val="0"/>
                <w:numId w:val="0"/>
              </w:numPr>
              <w:ind w:left="21"/>
              <w:jc w:val="center"/>
              <w:outlineLvl w:val="2"/>
              <w:rPr>
                <w:rFonts w:ascii="Arial" w:eastAsia="Arial" w:hAnsi="Arial" w:cs="Arial"/>
                <w:b/>
                <w:sz w:val="24"/>
                <w:szCs w:val="24"/>
              </w:rPr>
            </w:pPr>
            <w:r>
              <w:rPr>
                <w:rFonts w:ascii="Arial" w:eastAsia="Arial" w:hAnsi="Arial" w:cs="Arial"/>
                <w:b/>
                <w:sz w:val="24"/>
                <w:szCs w:val="24"/>
              </w:rPr>
              <w:t>"Notice"</w:t>
            </w:r>
          </w:p>
        </w:tc>
        <w:tc>
          <w:tcPr>
            <w:tcW w:w="5533" w:type="dxa"/>
            <w:shd w:val="clear" w:color="auto" w:fill="auto"/>
          </w:tcPr>
          <w:p w14:paraId="3A8F0F4C" w14:textId="77777777" w:rsidR="00E754AD" w:rsidRDefault="00814453" w:rsidP="00C3449E">
            <w:pPr>
              <w:pStyle w:val="Heading3"/>
              <w:keepLines/>
              <w:numPr>
                <w:ilvl w:val="0"/>
                <w:numId w:val="0"/>
              </w:numPr>
              <w:ind w:left="86" w:right="50"/>
              <w:outlineLvl w:val="2"/>
              <w:rPr>
                <w:rFonts w:ascii="Arial" w:eastAsia="Arial" w:hAnsi="Arial" w:cs="Arial"/>
                <w:sz w:val="24"/>
                <w:szCs w:val="24"/>
              </w:rPr>
            </w:pPr>
            <w:r>
              <w:rPr>
                <w:rFonts w:ascii="Arial" w:eastAsia="Arial" w:hAnsi="Arial" w:cs="Arial"/>
                <w:sz w:val="24"/>
                <w:szCs w:val="24"/>
              </w:rPr>
              <w:t>has the meaning given to it in Paragraph 4.3.1 below;</w:t>
            </w:r>
          </w:p>
        </w:tc>
      </w:tr>
      <w:tr w:rsidR="00E754AD" w14:paraId="5B7EC356" w14:textId="77777777">
        <w:tc>
          <w:tcPr>
            <w:tcW w:w="2774" w:type="dxa"/>
            <w:shd w:val="clear" w:color="auto" w:fill="auto"/>
          </w:tcPr>
          <w:p w14:paraId="51B127DE" w14:textId="77777777" w:rsidR="00E754AD" w:rsidRDefault="00E754AD" w:rsidP="00C3449E">
            <w:pPr>
              <w:pStyle w:val="Heading3"/>
              <w:keepLines/>
              <w:numPr>
                <w:ilvl w:val="0"/>
                <w:numId w:val="0"/>
              </w:numPr>
              <w:ind w:left="21" w:right="251"/>
              <w:jc w:val="center"/>
              <w:outlineLvl w:val="2"/>
              <w:rPr>
                <w:rFonts w:ascii="Arial" w:eastAsia="Arial" w:hAnsi="Arial" w:cs="Arial"/>
                <w:b/>
                <w:sz w:val="24"/>
                <w:szCs w:val="24"/>
              </w:rPr>
            </w:pPr>
          </w:p>
        </w:tc>
        <w:tc>
          <w:tcPr>
            <w:tcW w:w="5533" w:type="dxa"/>
            <w:shd w:val="clear" w:color="auto" w:fill="auto"/>
          </w:tcPr>
          <w:p w14:paraId="14535208" w14:textId="77777777" w:rsidR="00E754AD" w:rsidRDefault="00E754AD" w:rsidP="00C3449E">
            <w:pPr>
              <w:pStyle w:val="Heading3"/>
              <w:keepLines/>
              <w:numPr>
                <w:ilvl w:val="0"/>
                <w:numId w:val="0"/>
              </w:numPr>
              <w:ind w:left="86" w:right="50"/>
              <w:outlineLvl w:val="2"/>
              <w:rPr>
                <w:rFonts w:ascii="Arial" w:eastAsia="Arial" w:hAnsi="Arial" w:cs="Arial"/>
                <w:sz w:val="24"/>
                <w:szCs w:val="24"/>
              </w:rPr>
            </w:pPr>
          </w:p>
        </w:tc>
      </w:tr>
      <w:tr w:rsidR="00E754AD" w14:paraId="54A480D0" w14:textId="77777777">
        <w:tc>
          <w:tcPr>
            <w:tcW w:w="2774" w:type="dxa"/>
            <w:shd w:val="clear" w:color="auto" w:fill="auto"/>
          </w:tcPr>
          <w:p w14:paraId="2918B08E" w14:textId="77777777" w:rsidR="00E754AD" w:rsidRDefault="00814453" w:rsidP="00C3449E">
            <w:pPr>
              <w:pStyle w:val="Heading3"/>
              <w:keepLines/>
              <w:numPr>
                <w:ilvl w:val="0"/>
                <w:numId w:val="0"/>
              </w:numPr>
              <w:ind w:left="21"/>
              <w:jc w:val="center"/>
              <w:outlineLvl w:val="2"/>
              <w:rPr>
                <w:rFonts w:ascii="Arial" w:eastAsia="Arial" w:hAnsi="Arial" w:cs="Arial"/>
                <w:b/>
                <w:sz w:val="24"/>
                <w:szCs w:val="24"/>
              </w:rPr>
            </w:pPr>
            <w:r>
              <w:rPr>
                <w:rFonts w:ascii="Arial" w:eastAsia="Arial" w:hAnsi="Arial" w:cs="Arial"/>
                <w:b/>
                <w:sz w:val="24"/>
                <w:szCs w:val="24"/>
              </w:rPr>
              <w:t>"Concession Location"</w:t>
            </w:r>
          </w:p>
        </w:tc>
        <w:tc>
          <w:tcPr>
            <w:tcW w:w="5533" w:type="dxa"/>
            <w:shd w:val="clear" w:color="auto" w:fill="auto"/>
          </w:tcPr>
          <w:p w14:paraId="333A0A28" w14:textId="77777777" w:rsidR="00E754AD" w:rsidRDefault="00814453" w:rsidP="00C3449E">
            <w:pPr>
              <w:pStyle w:val="Heading3"/>
              <w:keepLines/>
              <w:numPr>
                <w:ilvl w:val="0"/>
                <w:numId w:val="0"/>
              </w:numPr>
              <w:ind w:left="86" w:right="50"/>
              <w:outlineLvl w:val="2"/>
              <w:rPr>
                <w:rFonts w:ascii="Arial" w:eastAsia="Arial" w:hAnsi="Arial" w:cs="Arial"/>
                <w:sz w:val="24"/>
                <w:szCs w:val="24"/>
              </w:rPr>
            </w:pPr>
            <w:r>
              <w:rPr>
                <w:rFonts w:ascii="Arial" w:eastAsia="Arial" w:hAnsi="Arial" w:cs="Arial"/>
                <w:sz w:val="24"/>
                <w:szCs w:val="24"/>
              </w:rPr>
              <w:t>has the meaning set out in the Order Form;</w:t>
            </w:r>
          </w:p>
        </w:tc>
      </w:tr>
    </w:tbl>
    <w:p w14:paraId="45EE9510" w14:textId="77777777" w:rsidR="00E754AD" w:rsidRDefault="00E754AD" w:rsidP="00C3449E">
      <w:pPr>
        <w:pStyle w:val="Heading3"/>
        <w:keepLines/>
        <w:numPr>
          <w:ilvl w:val="0"/>
          <w:numId w:val="0"/>
        </w:numPr>
        <w:ind w:left="1080"/>
        <w:rPr>
          <w:rFonts w:ascii="Arial" w:eastAsia="Arial" w:hAnsi="Arial" w:cs="Arial"/>
          <w:b/>
          <w:sz w:val="24"/>
          <w:szCs w:val="24"/>
        </w:rPr>
      </w:pPr>
    </w:p>
    <w:p w14:paraId="6CD9570F" w14:textId="77777777" w:rsidR="00E754AD" w:rsidRDefault="00814453" w:rsidP="00B57E6D">
      <w:pPr>
        <w:pStyle w:val="Heading1"/>
        <w:keepNext/>
        <w:numPr>
          <w:ilvl w:val="0"/>
          <w:numId w:val="1"/>
        </w:numPr>
        <w:ind w:left="567" w:hanging="567"/>
        <w:rPr>
          <w:rFonts w:ascii="Arial" w:eastAsia="Arial" w:hAnsi="Arial" w:cs="Arial"/>
          <w:b/>
          <w:sz w:val="24"/>
          <w:szCs w:val="24"/>
        </w:rPr>
      </w:pPr>
      <w:r>
        <w:rPr>
          <w:rFonts w:ascii="Arial" w:eastAsia="Arial" w:hAnsi="Arial" w:cs="Arial"/>
          <w:b/>
          <w:sz w:val="24"/>
          <w:szCs w:val="24"/>
        </w:rPr>
        <w:t>Introduction</w:t>
      </w:r>
    </w:p>
    <w:p w14:paraId="68EDC8E4" w14:textId="77777777" w:rsidR="00E754AD" w:rsidRDefault="00814453" w:rsidP="00B57E6D">
      <w:pPr>
        <w:pStyle w:val="Heading2"/>
        <w:numPr>
          <w:ilvl w:val="1"/>
          <w:numId w:val="1"/>
        </w:numPr>
        <w:ind w:left="567" w:hanging="567"/>
        <w:rPr>
          <w:rFonts w:ascii="Arial" w:eastAsia="Arial" w:hAnsi="Arial" w:cs="Arial"/>
          <w:sz w:val="24"/>
          <w:szCs w:val="24"/>
        </w:rPr>
      </w:pPr>
      <w:r>
        <w:rPr>
          <w:rFonts w:ascii="Arial" w:eastAsia="Arial" w:hAnsi="Arial" w:cs="Arial"/>
          <w:sz w:val="24"/>
          <w:szCs w:val="24"/>
        </w:rPr>
        <w:t xml:space="preserve">The provisions of this Annex apply to the occupation by the Supplier of the Concession Location. </w:t>
      </w:r>
    </w:p>
    <w:p w14:paraId="0540C925" w14:textId="77777777" w:rsidR="00E754AD" w:rsidRDefault="00814453" w:rsidP="00B57E6D">
      <w:pPr>
        <w:pStyle w:val="Heading2"/>
        <w:numPr>
          <w:ilvl w:val="1"/>
          <w:numId w:val="1"/>
        </w:numPr>
        <w:ind w:left="567" w:hanging="567"/>
        <w:rPr>
          <w:rFonts w:ascii="Arial" w:eastAsia="Arial" w:hAnsi="Arial" w:cs="Arial"/>
          <w:sz w:val="24"/>
          <w:szCs w:val="24"/>
        </w:rPr>
      </w:pPr>
      <w:bookmarkStart w:id="19" w:name="_heading=h.1y810tw" w:colFirst="0" w:colLast="0"/>
      <w:bookmarkEnd w:id="19"/>
      <w:r>
        <w:rPr>
          <w:rFonts w:ascii="Arial" w:eastAsia="Arial" w:hAnsi="Arial" w:cs="Arial"/>
          <w:sz w:val="24"/>
          <w:szCs w:val="24"/>
        </w:rPr>
        <w:t>The provisions of this Annex do not grant the Supplier a general right to occupy the Concession Location.</w:t>
      </w:r>
    </w:p>
    <w:p w14:paraId="21713CA7" w14:textId="77777777" w:rsidR="00E754AD" w:rsidRDefault="00814453" w:rsidP="005D4870">
      <w:pPr>
        <w:pStyle w:val="Heading1"/>
        <w:keepNext/>
        <w:numPr>
          <w:ilvl w:val="0"/>
          <w:numId w:val="1"/>
        </w:numPr>
        <w:ind w:left="567" w:hanging="567"/>
        <w:rPr>
          <w:rFonts w:ascii="Arial" w:eastAsia="Arial" w:hAnsi="Arial" w:cs="Arial"/>
          <w:b/>
          <w:sz w:val="24"/>
          <w:szCs w:val="24"/>
        </w:rPr>
      </w:pPr>
      <w:bookmarkStart w:id="20" w:name="_heading=h.4i7ojhp" w:colFirst="0" w:colLast="0"/>
      <w:bookmarkEnd w:id="20"/>
      <w:r>
        <w:rPr>
          <w:rFonts w:ascii="Arial" w:eastAsia="Arial" w:hAnsi="Arial" w:cs="Arial"/>
          <w:b/>
          <w:sz w:val="24"/>
          <w:szCs w:val="24"/>
        </w:rPr>
        <w:t>Grant of rights to occupy</w:t>
      </w:r>
    </w:p>
    <w:p w14:paraId="10308C97" w14:textId="77777777" w:rsidR="00E754AD" w:rsidRDefault="00814453" w:rsidP="005D4870">
      <w:pPr>
        <w:pStyle w:val="Heading2"/>
        <w:keepNext/>
        <w:numPr>
          <w:ilvl w:val="1"/>
          <w:numId w:val="1"/>
        </w:numPr>
        <w:ind w:left="567" w:hanging="567"/>
        <w:rPr>
          <w:rFonts w:ascii="Arial" w:eastAsia="Arial" w:hAnsi="Arial" w:cs="Arial"/>
          <w:sz w:val="24"/>
          <w:szCs w:val="24"/>
        </w:rPr>
      </w:pPr>
      <w:bookmarkStart w:id="21" w:name="_heading=h.2xcytpi" w:colFirst="0" w:colLast="0"/>
      <w:bookmarkEnd w:id="21"/>
      <w:r>
        <w:rPr>
          <w:rFonts w:ascii="Arial" w:eastAsia="Arial" w:hAnsi="Arial" w:cs="Arial"/>
          <w:sz w:val="24"/>
          <w:szCs w:val="24"/>
        </w:rPr>
        <w:t>The Buyer permits the Supplier, so far as it is able to do so, in common with the Buyer and all others from time to time authorised by the Buyer:</w:t>
      </w:r>
    </w:p>
    <w:p w14:paraId="318E3FFE" w14:textId="77777777" w:rsidR="00E754AD" w:rsidRDefault="00814453" w:rsidP="005D4870">
      <w:pPr>
        <w:pStyle w:val="Heading3"/>
        <w:numPr>
          <w:ilvl w:val="2"/>
          <w:numId w:val="1"/>
        </w:numPr>
        <w:ind w:left="1418" w:hanging="851"/>
        <w:rPr>
          <w:rFonts w:ascii="Arial" w:eastAsia="Arial" w:hAnsi="Arial" w:cs="Arial"/>
          <w:sz w:val="24"/>
          <w:szCs w:val="24"/>
        </w:rPr>
      </w:pPr>
      <w:r>
        <w:rPr>
          <w:rFonts w:ascii="Arial" w:eastAsia="Arial" w:hAnsi="Arial" w:cs="Arial"/>
          <w:sz w:val="24"/>
          <w:szCs w:val="24"/>
        </w:rPr>
        <w:t xml:space="preserve">to occupy the Concession Location for the sole purpose of operating the Concession Business; </w:t>
      </w:r>
    </w:p>
    <w:p w14:paraId="3939C386" w14:textId="77777777" w:rsidR="00E754AD" w:rsidRDefault="00814453" w:rsidP="005D4870">
      <w:pPr>
        <w:pStyle w:val="Heading3"/>
        <w:numPr>
          <w:ilvl w:val="2"/>
          <w:numId w:val="1"/>
        </w:numPr>
        <w:ind w:left="1418" w:hanging="851"/>
        <w:rPr>
          <w:rFonts w:ascii="Arial" w:eastAsia="Arial" w:hAnsi="Arial" w:cs="Arial"/>
          <w:sz w:val="24"/>
          <w:szCs w:val="24"/>
        </w:rPr>
      </w:pPr>
      <w:r>
        <w:rPr>
          <w:rFonts w:ascii="Arial" w:eastAsia="Arial" w:hAnsi="Arial" w:cs="Arial"/>
          <w:sz w:val="24"/>
          <w:szCs w:val="24"/>
        </w:rPr>
        <w:t xml:space="preserve">[to use such facilities at the Concession Location as are set out in the Order Form and as the parties may agree in writing from time to time subject to such reasonable regulations as the Buyer may notify to the Supplier and which are necessary in order for the Supplier to occupy the Concession Location.] </w:t>
      </w:r>
    </w:p>
    <w:p w14:paraId="780EB3C2" w14:textId="77777777" w:rsidR="00E754AD" w:rsidRDefault="00814453" w:rsidP="005D4870">
      <w:pPr>
        <w:pStyle w:val="Heading2"/>
        <w:numPr>
          <w:ilvl w:val="1"/>
          <w:numId w:val="1"/>
        </w:numPr>
        <w:ind w:left="567" w:hanging="567"/>
        <w:rPr>
          <w:rFonts w:ascii="Arial" w:eastAsia="Arial" w:hAnsi="Arial" w:cs="Arial"/>
          <w:sz w:val="24"/>
          <w:szCs w:val="24"/>
        </w:rPr>
      </w:pPr>
      <w:r>
        <w:rPr>
          <w:rFonts w:ascii="Arial" w:eastAsia="Arial" w:hAnsi="Arial" w:cs="Arial"/>
          <w:sz w:val="24"/>
          <w:szCs w:val="24"/>
        </w:rPr>
        <w:t>The Buyer does not grant exclusive possession of the Concession Location to the Supplier.</w:t>
      </w:r>
    </w:p>
    <w:p w14:paraId="67130FA3" w14:textId="77777777" w:rsidR="00E754AD" w:rsidRDefault="00814453" w:rsidP="005D4870">
      <w:pPr>
        <w:pStyle w:val="Heading2"/>
        <w:numPr>
          <w:ilvl w:val="1"/>
          <w:numId w:val="1"/>
        </w:numPr>
        <w:ind w:left="567" w:hanging="567"/>
        <w:rPr>
          <w:rFonts w:ascii="Arial" w:eastAsia="Arial" w:hAnsi="Arial" w:cs="Arial"/>
          <w:sz w:val="24"/>
          <w:szCs w:val="24"/>
        </w:rPr>
      </w:pPr>
      <w:r>
        <w:rPr>
          <w:rFonts w:ascii="Arial" w:eastAsia="Arial" w:hAnsi="Arial" w:cs="Arial"/>
          <w:sz w:val="24"/>
          <w:szCs w:val="24"/>
        </w:rPr>
        <w:t>The Buyer gives no warranty that the Concession Location are fit for purpose</w:t>
      </w:r>
    </w:p>
    <w:p w14:paraId="614BCB49" w14:textId="77777777" w:rsidR="00E754AD" w:rsidRDefault="00814453" w:rsidP="00D811C2">
      <w:pPr>
        <w:pStyle w:val="Heading2"/>
        <w:numPr>
          <w:ilvl w:val="1"/>
          <w:numId w:val="1"/>
        </w:numPr>
        <w:ind w:left="567" w:hanging="567"/>
        <w:rPr>
          <w:rFonts w:ascii="Arial" w:eastAsia="Arial" w:hAnsi="Arial" w:cs="Arial"/>
          <w:sz w:val="24"/>
          <w:szCs w:val="24"/>
        </w:rPr>
      </w:pPr>
      <w:r>
        <w:rPr>
          <w:rFonts w:ascii="Arial" w:eastAsia="Arial" w:hAnsi="Arial" w:cs="Arial"/>
          <w:sz w:val="24"/>
          <w:szCs w:val="24"/>
        </w:rPr>
        <w:lastRenderedPageBreak/>
        <w:t>Nothing contained or implied in this Contract shall operate to grant to the Supplier any rights greater than contained in Paragraph 3.1 above.</w:t>
      </w:r>
    </w:p>
    <w:p w14:paraId="33C29F04" w14:textId="77777777" w:rsidR="00E754AD" w:rsidRDefault="00814453" w:rsidP="00D811C2">
      <w:pPr>
        <w:pStyle w:val="Heading1"/>
        <w:keepNext/>
        <w:numPr>
          <w:ilvl w:val="0"/>
          <w:numId w:val="1"/>
        </w:numPr>
        <w:ind w:left="567" w:hanging="567"/>
        <w:rPr>
          <w:rFonts w:ascii="Arial" w:eastAsia="Arial" w:hAnsi="Arial" w:cs="Arial"/>
          <w:b/>
          <w:sz w:val="24"/>
          <w:szCs w:val="24"/>
        </w:rPr>
      </w:pPr>
      <w:bookmarkStart w:id="22" w:name="_heading=h.1ci93xb" w:colFirst="0" w:colLast="0"/>
      <w:bookmarkEnd w:id="22"/>
      <w:r>
        <w:rPr>
          <w:rFonts w:ascii="Arial" w:eastAsia="Arial" w:hAnsi="Arial" w:cs="Arial"/>
          <w:b/>
          <w:sz w:val="24"/>
          <w:szCs w:val="24"/>
        </w:rPr>
        <w:t>No security</w:t>
      </w:r>
    </w:p>
    <w:p w14:paraId="4C5B1AB8" w14:textId="77777777" w:rsidR="00E754AD" w:rsidRDefault="00814453" w:rsidP="00D811C2">
      <w:pPr>
        <w:pStyle w:val="Heading2"/>
        <w:numPr>
          <w:ilvl w:val="1"/>
          <w:numId w:val="1"/>
        </w:numPr>
        <w:ind w:left="567" w:hanging="567"/>
        <w:rPr>
          <w:rFonts w:ascii="Arial" w:eastAsia="Arial" w:hAnsi="Arial" w:cs="Arial"/>
          <w:sz w:val="24"/>
          <w:szCs w:val="24"/>
        </w:rPr>
      </w:pPr>
      <w:r>
        <w:rPr>
          <w:rFonts w:ascii="Arial" w:eastAsia="Arial" w:hAnsi="Arial" w:cs="Arial"/>
          <w:sz w:val="24"/>
          <w:szCs w:val="24"/>
        </w:rPr>
        <w:t xml:space="preserve">In this Paragraph 4, references to the </w:t>
      </w:r>
      <w:r>
        <w:rPr>
          <w:rFonts w:ascii="Arial" w:eastAsia="Arial" w:hAnsi="Arial" w:cs="Arial"/>
          <w:b/>
          <w:sz w:val="24"/>
          <w:szCs w:val="24"/>
        </w:rPr>
        <w:t>"2003 Order"</w:t>
      </w:r>
      <w:r>
        <w:rPr>
          <w:rFonts w:ascii="Arial" w:eastAsia="Arial" w:hAnsi="Arial" w:cs="Arial"/>
          <w:sz w:val="24"/>
          <w:szCs w:val="24"/>
        </w:rPr>
        <w:t xml:space="preserve"> are references to the Regulatory Reform (Business Tenancies) (England and Wales) Order 2003, and references to the </w:t>
      </w:r>
      <w:r>
        <w:rPr>
          <w:rFonts w:ascii="Arial" w:eastAsia="Arial" w:hAnsi="Arial" w:cs="Arial"/>
          <w:b/>
          <w:sz w:val="24"/>
          <w:szCs w:val="24"/>
        </w:rPr>
        <w:t>"1954 Act"</w:t>
      </w:r>
      <w:r>
        <w:rPr>
          <w:rFonts w:ascii="Arial" w:eastAsia="Arial" w:hAnsi="Arial" w:cs="Arial"/>
          <w:sz w:val="24"/>
          <w:szCs w:val="24"/>
        </w:rPr>
        <w:t xml:space="preserve"> are references to the Landlord and Tenant Act 1954 as amended by the Law of Property Act 1969 and the 2003 Order.</w:t>
      </w:r>
    </w:p>
    <w:p w14:paraId="5E1CDC82" w14:textId="77777777" w:rsidR="00E754AD" w:rsidRDefault="00814453" w:rsidP="00D811C2">
      <w:pPr>
        <w:pStyle w:val="Heading2"/>
        <w:numPr>
          <w:ilvl w:val="1"/>
          <w:numId w:val="1"/>
        </w:numPr>
        <w:ind w:left="567" w:hanging="567"/>
        <w:rPr>
          <w:rFonts w:ascii="Arial" w:eastAsia="Arial" w:hAnsi="Arial" w:cs="Arial"/>
          <w:sz w:val="24"/>
          <w:szCs w:val="24"/>
        </w:rPr>
      </w:pPr>
      <w:r>
        <w:rPr>
          <w:rFonts w:ascii="Arial" w:eastAsia="Arial" w:hAnsi="Arial" w:cs="Arial"/>
          <w:sz w:val="24"/>
          <w:szCs w:val="24"/>
        </w:rPr>
        <w:t>No tenancy is intended to be created by this Contract in respect of any part of the Concession Location but, in case this Contract should at any time be construed as constituting a tenancy of any part of the Concession Location at any time pursuant to section 38A (1) of the 1953 Act, the Parties agree that the provisions of sections 24 to 28 (inclusive) of the 1954 Act shall be excluded in relation to any such tenancy.</w:t>
      </w:r>
    </w:p>
    <w:p w14:paraId="14445500" w14:textId="77777777" w:rsidR="00E754AD" w:rsidRDefault="00814453" w:rsidP="00D811C2">
      <w:pPr>
        <w:pStyle w:val="Heading2"/>
        <w:keepNext/>
        <w:numPr>
          <w:ilvl w:val="1"/>
          <w:numId w:val="1"/>
        </w:numPr>
        <w:ind w:left="567" w:hanging="567"/>
        <w:rPr>
          <w:rFonts w:ascii="Arial" w:eastAsia="Arial" w:hAnsi="Arial" w:cs="Arial"/>
          <w:sz w:val="24"/>
          <w:szCs w:val="24"/>
        </w:rPr>
      </w:pPr>
      <w:r>
        <w:rPr>
          <w:rFonts w:ascii="Arial" w:eastAsia="Arial" w:hAnsi="Arial" w:cs="Arial"/>
          <w:sz w:val="24"/>
          <w:szCs w:val="24"/>
        </w:rPr>
        <w:t>The Parties agree and declare that before the Supplier entered into this Contract:</w:t>
      </w:r>
    </w:p>
    <w:p w14:paraId="1C7D9873" w14:textId="1B69EDD3" w:rsidR="00E754AD" w:rsidRDefault="00814453" w:rsidP="00D811C2">
      <w:pPr>
        <w:pStyle w:val="Heading3"/>
        <w:numPr>
          <w:ilvl w:val="2"/>
          <w:numId w:val="1"/>
        </w:numPr>
        <w:ind w:left="1418" w:hanging="851"/>
        <w:rPr>
          <w:rFonts w:ascii="Arial" w:eastAsia="Arial" w:hAnsi="Arial" w:cs="Arial"/>
          <w:sz w:val="24"/>
          <w:szCs w:val="24"/>
        </w:rPr>
      </w:pPr>
      <w:bookmarkStart w:id="23" w:name="_heading=h.3whwml4" w:colFirst="0" w:colLast="0"/>
      <w:bookmarkEnd w:id="23"/>
      <w:r>
        <w:rPr>
          <w:rFonts w:ascii="Arial" w:eastAsia="Arial" w:hAnsi="Arial" w:cs="Arial"/>
          <w:sz w:val="24"/>
          <w:szCs w:val="24"/>
        </w:rPr>
        <w:t>the Buyer served on the Supplier the notice (</w:t>
      </w:r>
      <w:r>
        <w:rPr>
          <w:rFonts w:ascii="Arial" w:eastAsia="Arial" w:hAnsi="Arial" w:cs="Arial"/>
          <w:b/>
          <w:sz w:val="24"/>
          <w:szCs w:val="24"/>
        </w:rPr>
        <w:t>"Notice"</w:t>
      </w:r>
      <w:r>
        <w:rPr>
          <w:rFonts w:ascii="Arial" w:eastAsia="Arial" w:hAnsi="Arial" w:cs="Arial"/>
          <w:sz w:val="24"/>
          <w:szCs w:val="24"/>
        </w:rPr>
        <w:t xml:space="preserve">) referred to in section 38A(3)(a) of the 1954 Act in relation to any tenancy which might be created by this Contract on [            </w:t>
      </w:r>
      <w:proofErr w:type="gramStart"/>
      <w:r>
        <w:rPr>
          <w:rFonts w:ascii="Arial" w:eastAsia="Arial" w:hAnsi="Arial" w:cs="Arial"/>
          <w:sz w:val="24"/>
          <w:szCs w:val="24"/>
        </w:rPr>
        <w:t xml:space="preserve"> </w:t>
      </w:r>
      <w:r w:rsidR="00F56B6C">
        <w:rPr>
          <w:rFonts w:ascii="Arial" w:eastAsia="Arial" w:hAnsi="Arial" w:cs="Arial"/>
          <w:sz w:val="24"/>
          <w:szCs w:val="24"/>
        </w:rPr>
        <w:t xml:space="preserve"> ]</w:t>
      </w:r>
      <w:proofErr w:type="gramEnd"/>
      <w:r>
        <w:rPr>
          <w:rFonts w:ascii="Arial" w:eastAsia="Arial" w:hAnsi="Arial" w:cs="Arial"/>
          <w:sz w:val="24"/>
          <w:szCs w:val="24"/>
        </w:rPr>
        <w:t xml:space="preserve"> 20           ; </w:t>
      </w:r>
    </w:p>
    <w:p w14:paraId="194E3724" w14:textId="77777777" w:rsidR="00E754AD" w:rsidRDefault="00814453" w:rsidP="00D811C2">
      <w:pPr>
        <w:pStyle w:val="Heading3"/>
        <w:numPr>
          <w:ilvl w:val="2"/>
          <w:numId w:val="1"/>
        </w:numPr>
        <w:ind w:left="1418" w:hanging="851"/>
        <w:rPr>
          <w:rFonts w:ascii="Arial" w:eastAsia="Arial" w:hAnsi="Arial" w:cs="Arial"/>
          <w:sz w:val="24"/>
          <w:szCs w:val="24"/>
        </w:rPr>
      </w:pPr>
      <w:bookmarkStart w:id="24" w:name="_heading=h.2bn6wsx" w:colFirst="0" w:colLast="0"/>
      <w:bookmarkEnd w:id="24"/>
      <w:r>
        <w:rPr>
          <w:rFonts w:ascii="Arial" w:eastAsia="Arial" w:hAnsi="Arial" w:cs="Arial"/>
          <w:sz w:val="24"/>
          <w:szCs w:val="24"/>
        </w:rPr>
        <w:t>the Supplier, or a person duly authorised by the Supplier made the statutory declaration (</w:t>
      </w:r>
      <w:r>
        <w:rPr>
          <w:rFonts w:ascii="Arial" w:eastAsia="Arial" w:hAnsi="Arial" w:cs="Arial"/>
          <w:b/>
          <w:sz w:val="24"/>
          <w:szCs w:val="24"/>
        </w:rPr>
        <w:t>"Declaration"</w:t>
      </w:r>
      <w:r>
        <w:rPr>
          <w:rFonts w:ascii="Arial" w:eastAsia="Arial" w:hAnsi="Arial" w:cs="Arial"/>
          <w:sz w:val="24"/>
          <w:szCs w:val="24"/>
        </w:rPr>
        <w:t>) referred to in Paragraph 4 of schedule 2 to the 2003 Order in relation to the Notice on [          </w:t>
      </w:r>
      <w:proofErr w:type="gramStart"/>
      <w:r>
        <w:rPr>
          <w:rFonts w:ascii="Arial" w:eastAsia="Arial" w:hAnsi="Arial" w:cs="Arial"/>
          <w:sz w:val="24"/>
          <w:szCs w:val="24"/>
        </w:rPr>
        <w:t>  ]</w:t>
      </w:r>
      <w:proofErr w:type="gramEnd"/>
      <w:r>
        <w:rPr>
          <w:rFonts w:ascii="Arial" w:eastAsia="Arial" w:hAnsi="Arial" w:cs="Arial"/>
          <w:sz w:val="24"/>
          <w:szCs w:val="24"/>
        </w:rPr>
        <w:t xml:space="preserve"> 20        . </w:t>
      </w:r>
    </w:p>
    <w:p w14:paraId="68A61EDE" w14:textId="77777777" w:rsidR="00E754AD" w:rsidRDefault="00814453" w:rsidP="00D811C2">
      <w:pPr>
        <w:pStyle w:val="Heading2"/>
        <w:numPr>
          <w:ilvl w:val="1"/>
          <w:numId w:val="1"/>
        </w:numPr>
        <w:ind w:left="567" w:hanging="567"/>
        <w:rPr>
          <w:rFonts w:ascii="Arial" w:eastAsia="Arial" w:hAnsi="Arial" w:cs="Arial"/>
          <w:sz w:val="24"/>
          <w:szCs w:val="24"/>
        </w:rPr>
      </w:pPr>
      <w:r>
        <w:rPr>
          <w:rFonts w:ascii="Arial" w:eastAsia="Arial" w:hAnsi="Arial" w:cs="Arial"/>
          <w:sz w:val="24"/>
          <w:szCs w:val="24"/>
        </w:rPr>
        <w:t>Where the Declaration was made by a person other than the Supplier, the Supplier confirms that the declarant was duly authorised by the Supplier to make the Declaration on the Supplier's behalf.</w:t>
      </w:r>
    </w:p>
    <w:p w14:paraId="47FB0CBB" w14:textId="77777777" w:rsidR="00E754AD" w:rsidRDefault="00814453" w:rsidP="00D811C2">
      <w:pPr>
        <w:pStyle w:val="Heading2"/>
        <w:numPr>
          <w:ilvl w:val="1"/>
          <w:numId w:val="1"/>
        </w:numPr>
        <w:ind w:left="567" w:hanging="567"/>
        <w:rPr>
          <w:rFonts w:ascii="Arial" w:eastAsia="Arial" w:hAnsi="Arial" w:cs="Arial"/>
          <w:sz w:val="24"/>
          <w:szCs w:val="24"/>
        </w:rPr>
      </w:pPr>
      <w:r>
        <w:rPr>
          <w:rFonts w:ascii="Arial" w:eastAsia="Arial" w:hAnsi="Arial" w:cs="Arial"/>
          <w:sz w:val="24"/>
          <w:szCs w:val="24"/>
        </w:rPr>
        <w:t>The parties further agree and declare that the form of this Contract is the same as that which was in their contemplation at the time of service of the Notice.</w:t>
      </w:r>
    </w:p>
    <w:p w14:paraId="052432DC" w14:textId="77777777" w:rsidR="00E754AD" w:rsidRDefault="00814453" w:rsidP="00D811C2">
      <w:pPr>
        <w:pStyle w:val="Heading1"/>
        <w:keepNext/>
        <w:numPr>
          <w:ilvl w:val="0"/>
          <w:numId w:val="1"/>
        </w:numPr>
        <w:ind w:left="567" w:hanging="567"/>
        <w:rPr>
          <w:rFonts w:ascii="Arial" w:eastAsia="Arial" w:hAnsi="Arial" w:cs="Arial"/>
          <w:b/>
          <w:sz w:val="24"/>
          <w:szCs w:val="24"/>
        </w:rPr>
      </w:pPr>
      <w:bookmarkStart w:id="25" w:name="_heading=h.qsh70q" w:colFirst="0" w:colLast="0"/>
      <w:bookmarkEnd w:id="25"/>
      <w:r>
        <w:rPr>
          <w:rFonts w:ascii="Arial" w:eastAsia="Arial" w:hAnsi="Arial" w:cs="Arial"/>
          <w:b/>
          <w:sz w:val="24"/>
          <w:szCs w:val="24"/>
        </w:rPr>
        <w:t>Supplier obligations</w:t>
      </w:r>
    </w:p>
    <w:p w14:paraId="58BFDBFD" w14:textId="77777777" w:rsidR="00E754AD" w:rsidRDefault="00814453" w:rsidP="00D811C2">
      <w:pPr>
        <w:pStyle w:val="Heading3"/>
        <w:keepNext/>
        <w:numPr>
          <w:ilvl w:val="0"/>
          <w:numId w:val="0"/>
        </w:numPr>
        <w:ind w:left="567" w:hanging="567"/>
        <w:rPr>
          <w:rFonts w:ascii="Arial" w:eastAsia="Arial" w:hAnsi="Arial" w:cs="Arial"/>
          <w:sz w:val="24"/>
          <w:szCs w:val="24"/>
        </w:rPr>
      </w:pPr>
      <w:r>
        <w:rPr>
          <w:rFonts w:ascii="Arial" w:eastAsia="Arial" w:hAnsi="Arial" w:cs="Arial"/>
          <w:sz w:val="24"/>
          <w:szCs w:val="24"/>
        </w:rPr>
        <w:t>The Supplier agrees with the Buyer that it shall:</w:t>
      </w:r>
    </w:p>
    <w:p w14:paraId="53677058" w14:textId="77777777" w:rsidR="00E754AD" w:rsidRDefault="00814453" w:rsidP="00D811C2">
      <w:pPr>
        <w:pStyle w:val="Heading2"/>
        <w:numPr>
          <w:ilvl w:val="1"/>
          <w:numId w:val="1"/>
        </w:numPr>
        <w:ind w:left="567" w:hanging="567"/>
        <w:rPr>
          <w:rFonts w:ascii="Arial" w:eastAsia="Arial" w:hAnsi="Arial" w:cs="Arial"/>
          <w:sz w:val="24"/>
          <w:szCs w:val="24"/>
        </w:rPr>
      </w:pPr>
      <w:r>
        <w:rPr>
          <w:rFonts w:ascii="Arial" w:eastAsia="Arial" w:hAnsi="Arial" w:cs="Arial"/>
          <w:sz w:val="24"/>
          <w:szCs w:val="24"/>
        </w:rPr>
        <w:t xml:space="preserve">pay for (whether directly or by reimbursement of the Buyer) on demand both a fair and reasonable proportion of all rates and other outgoings relating to the Concession Location and the full cost of all utilities supplied directly to the Concession Location; </w:t>
      </w:r>
    </w:p>
    <w:p w14:paraId="424DCE57" w14:textId="77777777" w:rsidR="00E754AD" w:rsidRDefault="00814453" w:rsidP="00D811C2">
      <w:pPr>
        <w:pStyle w:val="Heading2"/>
        <w:numPr>
          <w:ilvl w:val="1"/>
          <w:numId w:val="1"/>
        </w:numPr>
        <w:ind w:left="567" w:hanging="567"/>
        <w:rPr>
          <w:rFonts w:ascii="Arial" w:eastAsia="Arial" w:hAnsi="Arial" w:cs="Arial"/>
          <w:sz w:val="24"/>
          <w:szCs w:val="24"/>
        </w:rPr>
      </w:pPr>
      <w:r>
        <w:rPr>
          <w:rFonts w:ascii="Arial" w:eastAsia="Arial" w:hAnsi="Arial" w:cs="Arial"/>
          <w:sz w:val="24"/>
          <w:szCs w:val="24"/>
        </w:rPr>
        <w:t xml:space="preserve">keep the Concession Location clean and tidy and in no worse a state of repair and condition than as at the start of the Concession Term [as evidenced by the annexed schedule of condition] and shall promptly make good any damage it causes to the Buyer's reasonable satisfaction; </w:t>
      </w:r>
    </w:p>
    <w:p w14:paraId="3DF1A870" w14:textId="77777777" w:rsidR="00E754AD" w:rsidRDefault="00814453" w:rsidP="00D811C2">
      <w:pPr>
        <w:pStyle w:val="Heading2"/>
        <w:numPr>
          <w:ilvl w:val="1"/>
          <w:numId w:val="1"/>
        </w:numPr>
        <w:ind w:left="567" w:hanging="567"/>
        <w:rPr>
          <w:rFonts w:ascii="Arial" w:eastAsia="Arial" w:hAnsi="Arial" w:cs="Arial"/>
          <w:sz w:val="24"/>
          <w:szCs w:val="24"/>
        </w:rPr>
      </w:pPr>
      <w:r>
        <w:rPr>
          <w:rFonts w:ascii="Arial" w:eastAsia="Arial" w:hAnsi="Arial" w:cs="Arial"/>
          <w:sz w:val="24"/>
          <w:szCs w:val="24"/>
        </w:rPr>
        <w:lastRenderedPageBreak/>
        <w:t>on the determination of the licence set out in Paragraph 3, leave the Concession Location in a clean and tidy condition and free of the Supplier equipment and the Supplier's goods and pass to the Buyer all keys or security devices relating to the Concession Location (it being agreed that, if despite such obligation such goods and equipment are not removed from the Concession Location within seven days of such determination, they may be disposed of by the Buyer as it thinks fit without any liability to the Supplier);</w:t>
      </w:r>
    </w:p>
    <w:p w14:paraId="7AD79971" w14:textId="77777777" w:rsidR="00E754AD" w:rsidRDefault="00814453" w:rsidP="00D811C2">
      <w:pPr>
        <w:pStyle w:val="Heading2"/>
        <w:numPr>
          <w:ilvl w:val="1"/>
          <w:numId w:val="1"/>
        </w:numPr>
        <w:ind w:left="567" w:hanging="567"/>
        <w:rPr>
          <w:rFonts w:ascii="Arial" w:eastAsia="Arial" w:hAnsi="Arial" w:cs="Arial"/>
          <w:sz w:val="24"/>
          <w:szCs w:val="24"/>
        </w:rPr>
      </w:pPr>
      <w:r>
        <w:rPr>
          <w:rFonts w:ascii="Arial" w:eastAsia="Arial" w:hAnsi="Arial" w:cs="Arial"/>
          <w:sz w:val="24"/>
          <w:szCs w:val="24"/>
        </w:rPr>
        <w:t xml:space="preserve">not obstruct any part of the Concession Location or the site of which the Concession Location forms part; </w:t>
      </w:r>
    </w:p>
    <w:p w14:paraId="3C266C34" w14:textId="77777777" w:rsidR="00E754AD" w:rsidRDefault="00814453" w:rsidP="00D811C2">
      <w:pPr>
        <w:pStyle w:val="Heading2"/>
        <w:numPr>
          <w:ilvl w:val="1"/>
          <w:numId w:val="1"/>
        </w:numPr>
        <w:ind w:left="567" w:hanging="567"/>
        <w:rPr>
          <w:rFonts w:ascii="Arial" w:eastAsia="Arial" w:hAnsi="Arial" w:cs="Arial"/>
          <w:sz w:val="24"/>
          <w:szCs w:val="24"/>
        </w:rPr>
      </w:pPr>
      <w:r>
        <w:rPr>
          <w:rFonts w:ascii="Arial" w:eastAsia="Arial" w:hAnsi="Arial" w:cs="Arial"/>
          <w:sz w:val="24"/>
          <w:szCs w:val="24"/>
        </w:rPr>
        <w:t>not to use the Concession Location for any purpose other than for operation of the Concession or do anything which may either invalidate any insurance in place in respect of the Concession Location or make such insurance more expensive or do anything which may be a nuisance to or annoy any other occupiers of Concession Location or the site of which the Concession Location forms part or nearby premises;</w:t>
      </w:r>
    </w:p>
    <w:p w14:paraId="2911CCF3" w14:textId="77777777" w:rsidR="00E754AD" w:rsidRDefault="00814453" w:rsidP="00D811C2">
      <w:pPr>
        <w:pStyle w:val="Heading2"/>
        <w:numPr>
          <w:ilvl w:val="1"/>
          <w:numId w:val="1"/>
        </w:numPr>
        <w:ind w:left="567" w:hanging="567"/>
        <w:rPr>
          <w:rFonts w:ascii="Arial" w:eastAsia="Arial" w:hAnsi="Arial" w:cs="Arial"/>
          <w:sz w:val="24"/>
          <w:szCs w:val="24"/>
        </w:rPr>
      </w:pPr>
      <w:r>
        <w:rPr>
          <w:rFonts w:ascii="Arial" w:eastAsia="Arial" w:hAnsi="Arial" w:cs="Arial"/>
          <w:sz w:val="24"/>
          <w:szCs w:val="24"/>
        </w:rPr>
        <w:t>[notify the Buyer as soon as the Supplier becomes aware of any circumstance which might affect any insurance relating to the Concession Location or any adjoining land or other parts of a site of which the Concession Location form part or which might lead to a claim on any policy effected by the Buyer;]</w:t>
      </w:r>
    </w:p>
    <w:p w14:paraId="2AF059C0" w14:textId="77777777" w:rsidR="00E754AD" w:rsidRDefault="00814453" w:rsidP="00D811C2">
      <w:pPr>
        <w:pStyle w:val="Heading2"/>
        <w:numPr>
          <w:ilvl w:val="1"/>
          <w:numId w:val="1"/>
        </w:numPr>
        <w:ind w:left="567" w:hanging="567"/>
        <w:rPr>
          <w:rFonts w:ascii="Arial" w:eastAsia="Arial" w:hAnsi="Arial" w:cs="Arial"/>
          <w:sz w:val="24"/>
          <w:szCs w:val="24"/>
        </w:rPr>
      </w:pPr>
      <w:r>
        <w:rPr>
          <w:rFonts w:ascii="Arial" w:eastAsia="Arial" w:hAnsi="Arial" w:cs="Arial"/>
          <w:sz w:val="24"/>
          <w:szCs w:val="24"/>
        </w:rPr>
        <w:t>not make any alterations to the Concession Location without the prior written consent of the Buyer;</w:t>
      </w:r>
    </w:p>
    <w:p w14:paraId="61AFDB90" w14:textId="77777777" w:rsidR="00E754AD" w:rsidRDefault="00814453" w:rsidP="00D811C2">
      <w:pPr>
        <w:pStyle w:val="Heading2"/>
        <w:numPr>
          <w:ilvl w:val="1"/>
          <w:numId w:val="1"/>
        </w:numPr>
        <w:ind w:left="567" w:hanging="576"/>
        <w:rPr>
          <w:rFonts w:ascii="Arial" w:eastAsia="Arial" w:hAnsi="Arial" w:cs="Arial"/>
          <w:sz w:val="24"/>
          <w:szCs w:val="24"/>
        </w:rPr>
      </w:pPr>
      <w:r>
        <w:rPr>
          <w:rFonts w:ascii="Arial" w:eastAsia="Arial" w:hAnsi="Arial" w:cs="Arial"/>
          <w:sz w:val="24"/>
          <w:szCs w:val="24"/>
        </w:rPr>
        <w:t>not display any signs or notices at the Concession Location without the prior written consent of the Buyer;</w:t>
      </w:r>
    </w:p>
    <w:p w14:paraId="328701B9" w14:textId="77777777" w:rsidR="00E754AD" w:rsidRDefault="00814453" w:rsidP="00D811C2">
      <w:pPr>
        <w:pStyle w:val="Heading2"/>
        <w:numPr>
          <w:ilvl w:val="1"/>
          <w:numId w:val="1"/>
        </w:numPr>
        <w:ind w:left="567" w:hanging="576"/>
        <w:rPr>
          <w:rFonts w:ascii="Arial" w:eastAsia="Arial" w:hAnsi="Arial" w:cs="Arial"/>
          <w:sz w:val="24"/>
          <w:szCs w:val="24"/>
        </w:rPr>
      </w:pPr>
      <w:r>
        <w:rPr>
          <w:rFonts w:ascii="Arial" w:eastAsia="Arial" w:hAnsi="Arial" w:cs="Arial"/>
          <w:sz w:val="24"/>
          <w:szCs w:val="24"/>
        </w:rPr>
        <w:t>maintain insurance against third Party liability in relation to its use of the Concession Location with a reputable insurer and in a sum nominated by the Buyer from time to time and, to the extent that the Buyer is not indemnified by such insurance, keep the Buyer indemnified against all liabilities incurred as a result of the use by the Supplier, its employees and invitees of the Concession Location;</w:t>
      </w:r>
    </w:p>
    <w:p w14:paraId="0059EAF5" w14:textId="77777777" w:rsidR="00E754AD" w:rsidRDefault="00814453" w:rsidP="00D811C2">
      <w:pPr>
        <w:pStyle w:val="Heading2"/>
        <w:numPr>
          <w:ilvl w:val="1"/>
          <w:numId w:val="1"/>
        </w:numPr>
        <w:ind w:left="567" w:hanging="576"/>
        <w:rPr>
          <w:rFonts w:ascii="Arial" w:eastAsia="Arial" w:hAnsi="Arial" w:cs="Arial"/>
          <w:sz w:val="24"/>
          <w:szCs w:val="24"/>
        </w:rPr>
      </w:pPr>
      <w:r>
        <w:rPr>
          <w:rFonts w:ascii="Arial" w:eastAsia="Arial" w:hAnsi="Arial" w:cs="Arial"/>
          <w:sz w:val="24"/>
          <w:szCs w:val="24"/>
        </w:rPr>
        <w:t xml:space="preserve">comply with all requirements and recommendations of insurers or statutory authorities from time to time as to fire or other safety precautions in respect of the Concession Location and their use by the Supplier;  </w:t>
      </w:r>
    </w:p>
    <w:p w14:paraId="149756D4" w14:textId="77777777" w:rsidR="00E754AD" w:rsidRDefault="00814453" w:rsidP="00D811C2">
      <w:pPr>
        <w:pStyle w:val="Heading2"/>
        <w:numPr>
          <w:ilvl w:val="1"/>
          <w:numId w:val="1"/>
        </w:numPr>
        <w:ind w:left="567" w:hanging="576"/>
        <w:rPr>
          <w:rFonts w:ascii="Arial" w:eastAsia="Arial" w:hAnsi="Arial" w:cs="Arial"/>
          <w:sz w:val="24"/>
          <w:szCs w:val="24"/>
        </w:rPr>
      </w:pPr>
      <w:r>
        <w:rPr>
          <w:rFonts w:ascii="Arial" w:eastAsia="Arial" w:hAnsi="Arial" w:cs="Arial"/>
          <w:sz w:val="24"/>
          <w:szCs w:val="24"/>
        </w:rPr>
        <w:t>comply with the provisions of all Laws in respect of the use of the Concession Location so far as they relate to the use of the Concession Location by the Supplier;</w:t>
      </w:r>
    </w:p>
    <w:p w14:paraId="0CEAC1BC" w14:textId="77777777" w:rsidR="00E754AD" w:rsidRDefault="00814453" w:rsidP="00D811C2">
      <w:pPr>
        <w:pStyle w:val="Heading2"/>
        <w:numPr>
          <w:ilvl w:val="1"/>
          <w:numId w:val="1"/>
        </w:numPr>
        <w:ind w:left="567" w:hanging="576"/>
        <w:rPr>
          <w:rFonts w:ascii="Arial" w:eastAsia="Arial" w:hAnsi="Arial" w:cs="Arial"/>
          <w:sz w:val="24"/>
          <w:szCs w:val="24"/>
        </w:rPr>
      </w:pPr>
      <w:r>
        <w:rPr>
          <w:rFonts w:ascii="Arial" w:eastAsia="Arial" w:hAnsi="Arial" w:cs="Arial"/>
          <w:sz w:val="24"/>
          <w:szCs w:val="24"/>
        </w:rPr>
        <w:t>if the Supplier becomes aware of any faults or defects in the Concession Location or any services serving the Concession Location which might result in some obligation or liability on the Buyer, give notice to the Buyer with details of the fault or defects;</w:t>
      </w:r>
    </w:p>
    <w:p w14:paraId="25170C6A" w14:textId="77777777" w:rsidR="00E754AD" w:rsidRDefault="00814453" w:rsidP="005B0B15">
      <w:pPr>
        <w:pStyle w:val="Heading2"/>
        <w:keepNext/>
        <w:numPr>
          <w:ilvl w:val="1"/>
          <w:numId w:val="1"/>
        </w:numPr>
        <w:ind w:left="567" w:hanging="576"/>
        <w:rPr>
          <w:rFonts w:ascii="Arial" w:eastAsia="Arial" w:hAnsi="Arial" w:cs="Arial"/>
          <w:sz w:val="24"/>
          <w:szCs w:val="24"/>
        </w:rPr>
      </w:pPr>
      <w:r>
        <w:rPr>
          <w:rFonts w:ascii="Arial" w:eastAsia="Arial" w:hAnsi="Arial" w:cs="Arial"/>
          <w:sz w:val="24"/>
          <w:szCs w:val="24"/>
        </w:rPr>
        <w:lastRenderedPageBreak/>
        <w:t>observe the Buyers rules, policies and procedures (as varied from time to time) relating to the management and use of the Concession Location including:</w:t>
      </w:r>
    </w:p>
    <w:p w14:paraId="0044169C" w14:textId="77777777" w:rsidR="00E754AD" w:rsidRDefault="00814453" w:rsidP="005B0B15">
      <w:pPr>
        <w:pStyle w:val="Heading3"/>
        <w:numPr>
          <w:ilvl w:val="2"/>
          <w:numId w:val="1"/>
        </w:numPr>
        <w:ind w:left="1418" w:hanging="851"/>
        <w:rPr>
          <w:rFonts w:ascii="Arial" w:eastAsia="Arial" w:hAnsi="Arial" w:cs="Arial"/>
          <w:sz w:val="24"/>
          <w:szCs w:val="24"/>
        </w:rPr>
      </w:pPr>
      <w:r>
        <w:rPr>
          <w:rFonts w:ascii="Arial" w:eastAsia="Arial" w:hAnsi="Arial" w:cs="Arial"/>
          <w:sz w:val="24"/>
          <w:szCs w:val="24"/>
        </w:rPr>
        <w:t xml:space="preserve">all security policies and procedures relating to the access, use and operation of the Concession Location; </w:t>
      </w:r>
    </w:p>
    <w:p w14:paraId="4F240B07" w14:textId="77777777" w:rsidR="00E754AD" w:rsidRDefault="00814453" w:rsidP="005B0B15">
      <w:pPr>
        <w:pStyle w:val="Heading3"/>
        <w:numPr>
          <w:ilvl w:val="2"/>
          <w:numId w:val="1"/>
        </w:numPr>
        <w:ind w:left="1418" w:hanging="851"/>
        <w:rPr>
          <w:rFonts w:ascii="Arial" w:eastAsia="Arial" w:hAnsi="Arial" w:cs="Arial"/>
          <w:sz w:val="24"/>
          <w:szCs w:val="24"/>
        </w:rPr>
      </w:pPr>
      <w:r>
        <w:rPr>
          <w:rFonts w:ascii="Arial" w:eastAsia="Arial" w:hAnsi="Arial" w:cs="Arial"/>
          <w:sz w:val="24"/>
          <w:szCs w:val="24"/>
        </w:rPr>
        <w:t>all applicable health and safety policies; and</w:t>
      </w:r>
    </w:p>
    <w:p w14:paraId="34C7F9C4" w14:textId="77777777" w:rsidR="00E754AD" w:rsidRDefault="00814453" w:rsidP="005B0B15">
      <w:pPr>
        <w:pStyle w:val="Heading3"/>
        <w:numPr>
          <w:ilvl w:val="2"/>
          <w:numId w:val="1"/>
        </w:numPr>
        <w:ind w:left="1418" w:hanging="851"/>
        <w:rPr>
          <w:rFonts w:ascii="Arial" w:eastAsia="Arial" w:hAnsi="Arial" w:cs="Arial"/>
          <w:sz w:val="24"/>
          <w:szCs w:val="24"/>
        </w:rPr>
      </w:pPr>
      <w:r>
        <w:rPr>
          <w:rFonts w:ascii="Arial" w:eastAsia="Arial" w:hAnsi="Arial" w:cs="Arial"/>
          <w:sz w:val="24"/>
          <w:szCs w:val="24"/>
        </w:rPr>
        <w:t xml:space="preserve">the Buyers recycling policies. </w:t>
      </w:r>
    </w:p>
    <w:p w14:paraId="76C59D7B" w14:textId="77777777" w:rsidR="00E754AD" w:rsidRDefault="00814453" w:rsidP="00DA74CB">
      <w:pPr>
        <w:pStyle w:val="Heading2"/>
        <w:numPr>
          <w:ilvl w:val="1"/>
          <w:numId w:val="1"/>
        </w:numPr>
        <w:ind w:left="567" w:hanging="576"/>
        <w:rPr>
          <w:rFonts w:ascii="Arial" w:eastAsia="Arial" w:hAnsi="Arial" w:cs="Arial"/>
          <w:sz w:val="24"/>
          <w:szCs w:val="24"/>
        </w:rPr>
      </w:pPr>
      <w:r>
        <w:rPr>
          <w:rFonts w:ascii="Arial" w:eastAsia="Arial" w:hAnsi="Arial" w:cs="Arial"/>
          <w:sz w:val="24"/>
          <w:szCs w:val="24"/>
        </w:rPr>
        <w:t>not impede the Buyer or its employees or agents in the exercise of its rights of possession and control of the Concession Location;</w:t>
      </w:r>
    </w:p>
    <w:p w14:paraId="16376A40" w14:textId="77777777" w:rsidR="00E754AD" w:rsidRDefault="00814453" w:rsidP="00DA74CB">
      <w:pPr>
        <w:pStyle w:val="Heading2"/>
        <w:numPr>
          <w:ilvl w:val="1"/>
          <w:numId w:val="1"/>
        </w:numPr>
        <w:ind w:left="567" w:hanging="576"/>
        <w:rPr>
          <w:rFonts w:ascii="Arial" w:eastAsia="Arial" w:hAnsi="Arial" w:cs="Arial"/>
          <w:sz w:val="24"/>
          <w:szCs w:val="24"/>
        </w:rPr>
      </w:pPr>
      <w:r>
        <w:rPr>
          <w:rFonts w:ascii="Arial" w:eastAsia="Arial" w:hAnsi="Arial" w:cs="Arial"/>
          <w:sz w:val="24"/>
          <w:szCs w:val="24"/>
        </w:rPr>
        <w:t>indemnify the Buyer and keep the Buyer indemnified from and against all expenses, costs, claims, demands, proceedings and liability whatsoever incurred or suffered by the Buyer to any third Party arising either from any breach by the Supplier of its obligations under this Paragraph 5 or from any negligent or wrongful act of default of the Supplier (or its employees, contractors, visitors, agents or anyone impliedly authorised by it) on the Concession Location;</w:t>
      </w:r>
    </w:p>
    <w:p w14:paraId="66F3E8BF" w14:textId="77777777" w:rsidR="00E754AD" w:rsidRDefault="00814453" w:rsidP="00DA74CB">
      <w:pPr>
        <w:pStyle w:val="Heading2"/>
        <w:numPr>
          <w:ilvl w:val="1"/>
          <w:numId w:val="1"/>
        </w:numPr>
        <w:ind w:left="567" w:hanging="576"/>
        <w:rPr>
          <w:rFonts w:ascii="Arial" w:eastAsia="Arial" w:hAnsi="Arial" w:cs="Arial"/>
          <w:sz w:val="24"/>
          <w:szCs w:val="24"/>
        </w:rPr>
      </w:pPr>
      <w:r>
        <w:rPr>
          <w:rFonts w:ascii="Arial" w:eastAsia="Arial" w:hAnsi="Arial" w:cs="Arial"/>
          <w:sz w:val="24"/>
          <w:szCs w:val="24"/>
        </w:rPr>
        <w:t>not assign, transfer, sub-licence or hold on trust for another any of the rights conferred on the Supplier by this Schedule; and</w:t>
      </w:r>
    </w:p>
    <w:p w14:paraId="3634DCE0" w14:textId="77777777" w:rsidR="00E754AD" w:rsidRDefault="00814453" w:rsidP="00DA74CB">
      <w:pPr>
        <w:pStyle w:val="Heading2"/>
        <w:numPr>
          <w:ilvl w:val="1"/>
          <w:numId w:val="1"/>
        </w:numPr>
        <w:ind w:left="567" w:hanging="576"/>
        <w:rPr>
          <w:rFonts w:ascii="Arial" w:eastAsia="Arial" w:hAnsi="Arial" w:cs="Arial"/>
          <w:sz w:val="24"/>
          <w:szCs w:val="24"/>
        </w:rPr>
      </w:pPr>
      <w:r>
        <w:rPr>
          <w:rFonts w:ascii="Arial" w:eastAsia="Arial" w:hAnsi="Arial" w:cs="Arial"/>
          <w:sz w:val="24"/>
          <w:szCs w:val="24"/>
        </w:rPr>
        <w:t>not to make any application for planning permission in respect of the Concession Location nor to enter into any discussions or correspondence with any local planning authority.</w:t>
      </w:r>
    </w:p>
    <w:p w14:paraId="250A5006" w14:textId="77777777" w:rsidR="00E754AD" w:rsidRDefault="00814453" w:rsidP="000361B3">
      <w:pPr>
        <w:pStyle w:val="Heading1"/>
        <w:keepNext/>
        <w:numPr>
          <w:ilvl w:val="0"/>
          <w:numId w:val="1"/>
        </w:numPr>
        <w:ind w:left="567" w:hanging="567"/>
        <w:rPr>
          <w:rFonts w:ascii="Arial" w:eastAsia="Arial" w:hAnsi="Arial" w:cs="Arial"/>
          <w:b/>
          <w:sz w:val="24"/>
          <w:szCs w:val="24"/>
        </w:rPr>
      </w:pPr>
      <w:r>
        <w:rPr>
          <w:rFonts w:ascii="Arial" w:eastAsia="Arial" w:hAnsi="Arial" w:cs="Arial"/>
          <w:b/>
          <w:sz w:val="24"/>
          <w:szCs w:val="24"/>
        </w:rPr>
        <w:t>Determination</w:t>
      </w:r>
    </w:p>
    <w:p w14:paraId="17ACB712" w14:textId="77777777" w:rsidR="00E754AD" w:rsidRDefault="00814453" w:rsidP="00BC6B12">
      <w:pPr>
        <w:pStyle w:val="Heading2"/>
        <w:keepNext/>
        <w:numPr>
          <w:ilvl w:val="1"/>
          <w:numId w:val="1"/>
        </w:numPr>
        <w:ind w:left="567" w:hanging="576"/>
        <w:rPr>
          <w:rFonts w:ascii="Arial" w:eastAsia="Arial" w:hAnsi="Arial" w:cs="Arial"/>
          <w:sz w:val="24"/>
          <w:szCs w:val="24"/>
        </w:rPr>
      </w:pPr>
      <w:r>
        <w:rPr>
          <w:rFonts w:ascii="Arial" w:eastAsia="Arial" w:hAnsi="Arial" w:cs="Arial"/>
          <w:sz w:val="24"/>
          <w:szCs w:val="24"/>
        </w:rPr>
        <w:t>The rights granted by Paragraph 3 are to determine:</w:t>
      </w:r>
    </w:p>
    <w:p w14:paraId="57F7EC8D" w14:textId="77777777" w:rsidR="00E754AD" w:rsidRDefault="00814453" w:rsidP="000361B3">
      <w:pPr>
        <w:pStyle w:val="Heading3"/>
        <w:numPr>
          <w:ilvl w:val="2"/>
          <w:numId w:val="1"/>
        </w:numPr>
        <w:ind w:left="1418" w:hanging="851"/>
        <w:rPr>
          <w:rFonts w:ascii="Arial" w:eastAsia="Arial" w:hAnsi="Arial" w:cs="Arial"/>
          <w:sz w:val="24"/>
          <w:szCs w:val="24"/>
        </w:rPr>
      </w:pPr>
      <w:r>
        <w:rPr>
          <w:rFonts w:ascii="Arial" w:eastAsia="Arial" w:hAnsi="Arial" w:cs="Arial"/>
          <w:sz w:val="24"/>
          <w:szCs w:val="24"/>
        </w:rPr>
        <w:t>immediately on notice given by the Buyer at any time following any material breach by the Supplier of its obligations contained in this Schedule which the Supplier has not remedied within a reasonable time of being served notice in writing from the Buyer giving details of the breach, the steps needed to be taken by the Supplier to remedy that breach and specifying a reasonable period in which to remedy such breach; or</w:t>
      </w:r>
    </w:p>
    <w:p w14:paraId="5D3AD435" w14:textId="77777777" w:rsidR="00E754AD" w:rsidRDefault="00814453" w:rsidP="000361B3">
      <w:pPr>
        <w:pStyle w:val="Heading3"/>
        <w:numPr>
          <w:ilvl w:val="2"/>
          <w:numId w:val="1"/>
        </w:numPr>
        <w:ind w:left="1418" w:hanging="851"/>
        <w:rPr>
          <w:rFonts w:ascii="Arial" w:eastAsia="Arial" w:hAnsi="Arial" w:cs="Arial"/>
          <w:sz w:val="24"/>
          <w:szCs w:val="24"/>
        </w:rPr>
      </w:pPr>
      <w:r>
        <w:rPr>
          <w:rFonts w:ascii="Arial" w:eastAsia="Arial" w:hAnsi="Arial" w:cs="Arial"/>
          <w:sz w:val="24"/>
          <w:szCs w:val="24"/>
        </w:rPr>
        <w:t>on no less then [one month's] notice given by the Buyer that the Concession Location will no longer be available for occupation by the Supplier.</w:t>
      </w:r>
    </w:p>
    <w:p w14:paraId="34EBE02D" w14:textId="77777777" w:rsidR="00E754AD" w:rsidRDefault="00814453" w:rsidP="000361B3">
      <w:pPr>
        <w:pStyle w:val="Heading1"/>
        <w:keepNext/>
        <w:numPr>
          <w:ilvl w:val="0"/>
          <w:numId w:val="1"/>
        </w:numPr>
        <w:ind w:left="567" w:hanging="567"/>
        <w:rPr>
          <w:rFonts w:ascii="Arial" w:eastAsia="Arial" w:hAnsi="Arial" w:cs="Arial"/>
          <w:b/>
          <w:sz w:val="24"/>
          <w:szCs w:val="24"/>
        </w:rPr>
      </w:pPr>
      <w:r>
        <w:rPr>
          <w:rFonts w:ascii="Arial" w:eastAsia="Arial" w:hAnsi="Arial" w:cs="Arial"/>
          <w:b/>
          <w:sz w:val="24"/>
          <w:szCs w:val="24"/>
        </w:rPr>
        <w:t>Changes to Concession Location</w:t>
      </w:r>
    </w:p>
    <w:p w14:paraId="5803FFE7" w14:textId="77777777" w:rsidR="00E754AD" w:rsidRPr="00CC6AC0" w:rsidRDefault="00814453" w:rsidP="000361B3">
      <w:pPr>
        <w:pStyle w:val="Heading2"/>
        <w:numPr>
          <w:ilvl w:val="0"/>
          <w:numId w:val="3"/>
        </w:numPr>
        <w:pBdr>
          <w:top w:val="nil"/>
          <w:left w:val="nil"/>
          <w:bottom w:val="nil"/>
          <w:right w:val="nil"/>
          <w:between w:val="nil"/>
        </w:pBdr>
        <w:ind w:left="567"/>
        <w:rPr>
          <w:rFonts w:ascii="Arial" w:eastAsia="Arial" w:hAnsi="Arial"/>
          <w:color w:val="000000"/>
          <w:sz w:val="24"/>
          <w:szCs w:val="24"/>
          <w:highlight w:val="yellow"/>
        </w:rPr>
      </w:pPr>
      <w:r w:rsidRPr="00CC6AC0">
        <w:rPr>
          <w:rFonts w:ascii="Arial" w:eastAsia="Arial" w:hAnsi="Arial" w:cs="Arial"/>
          <w:sz w:val="24"/>
          <w:szCs w:val="24"/>
        </w:rPr>
        <w:t>Any changes to the Concession Location shall be dealt with in accordance with the Variation Procedure.</w:t>
      </w:r>
    </w:p>
    <w:sectPr w:rsidR="00E754AD" w:rsidRPr="00CC6AC0">
      <w:headerReference w:type="default" r:id="rId8"/>
      <w:footerReference w:type="default" r:id="rId9"/>
      <w:pgSz w:w="11906" w:h="16838"/>
      <w:pgMar w:top="1440" w:right="1440" w:bottom="144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06228" w14:textId="77777777" w:rsidR="006425F5" w:rsidRDefault="006425F5">
      <w:pPr>
        <w:spacing w:after="0"/>
      </w:pPr>
      <w:r>
        <w:separator/>
      </w:r>
    </w:p>
  </w:endnote>
  <w:endnote w:type="continuationSeparator" w:id="0">
    <w:p w14:paraId="5006D137" w14:textId="77777777" w:rsidR="006425F5" w:rsidRDefault="006425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E0D43" w14:textId="77777777" w:rsidR="00E754AD" w:rsidRDefault="00E754AD">
    <w:pPr>
      <w:tabs>
        <w:tab w:val="center" w:pos="4513"/>
        <w:tab w:val="right" w:pos="9026"/>
      </w:tabs>
      <w:spacing w:after="0"/>
    </w:pPr>
  </w:p>
  <w:p w14:paraId="5F3FACD6" w14:textId="77777777" w:rsidR="00E754AD" w:rsidRDefault="00814453">
    <w:pPr>
      <w:tabs>
        <w:tab w:val="center" w:pos="4513"/>
        <w:tab w:val="right" w:pos="9026"/>
      </w:tabs>
      <w:spacing w:after="0"/>
    </w:pPr>
    <w:r>
      <w:t>Framework Ref: RM6232</w:t>
    </w:r>
  </w:p>
  <w:p w14:paraId="28D6845B" w14:textId="77777777" w:rsidR="00E754AD" w:rsidRDefault="00814453">
    <w:pPr>
      <w:spacing w:after="0"/>
    </w:pPr>
    <w:r>
      <w:t>Project Version: v1.0</w:t>
    </w:r>
    <w:r>
      <w:tab/>
    </w:r>
    <w:r>
      <w:tab/>
    </w:r>
    <w:r>
      <w:tab/>
    </w:r>
    <w:r>
      <w:tab/>
    </w:r>
    <w:r>
      <w:tab/>
    </w:r>
    <w:r>
      <w:tab/>
    </w:r>
    <w:r>
      <w:tab/>
    </w:r>
    <w:r>
      <w:tab/>
    </w:r>
    <w:r>
      <w:tab/>
    </w:r>
    <w:r>
      <w:tab/>
    </w:r>
    <w:r>
      <w:fldChar w:fldCharType="begin"/>
    </w:r>
    <w:r>
      <w:instrText>PAGE</w:instrText>
    </w:r>
    <w:r>
      <w:fldChar w:fldCharType="separate"/>
    </w:r>
    <w:r w:rsidR="00B565F8">
      <w:rPr>
        <w:noProof/>
      </w:rPr>
      <w:t>1</w:t>
    </w:r>
    <w:r>
      <w:fldChar w:fldCharType="end"/>
    </w:r>
  </w:p>
  <w:p w14:paraId="48A05F24" w14:textId="77777777" w:rsidR="00E754AD" w:rsidRDefault="00814453">
    <w:pPr>
      <w:spacing w:after="0"/>
    </w:pPr>
    <w:r>
      <w:t>Model Version: 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B24DD" w14:textId="77777777" w:rsidR="006425F5" w:rsidRDefault="006425F5">
      <w:pPr>
        <w:spacing w:after="0"/>
      </w:pPr>
      <w:r>
        <w:separator/>
      </w:r>
    </w:p>
  </w:footnote>
  <w:footnote w:type="continuationSeparator" w:id="0">
    <w:p w14:paraId="79BE24EF" w14:textId="77777777" w:rsidR="006425F5" w:rsidRDefault="006425F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A4914" w14:textId="77777777" w:rsidR="00E754AD" w:rsidRDefault="00814453">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30 (Concession Agreement)</w:t>
    </w:r>
  </w:p>
  <w:p w14:paraId="2D027628" w14:textId="77777777" w:rsidR="00E754AD" w:rsidRDefault="00814453">
    <w:pPr>
      <w:tabs>
        <w:tab w:val="center" w:pos="4513"/>
        <w:tab w:val="right" w:pos="9026"/>
      </w:tabs>
      <w:spacing w:after="0"/>
      <w:jc w:val="left"/>
      <w:rPr>
        <w:rFonts w:ascii="Arial" w:eastAsia="Arial" w:hAnsi="Arial"/>
        <w:sz w:val="20"/>
        <w:szCs w:val="20"/>
      </w:rPr>
    </w:pPr>
    <w:bookmarkStart w:id="26" w:name="_heading=h.1fob9te" w:colFirst="0" w:colLast="0"/>
    <w:bookmarkEnd w:id="26"/>
    <w:r>
      <w:rPr>
        <w:rFonts w:ascii="Arial" w:eastAsia="Arial" w:hAnsi="Arial"/>
        <w:sz w:val="20"/>
        <w:szCs w:val="20"/>
      </w:rPr>
      <w:t xml:space="preserve">Call-Off Ref: </w:t>
    </w:r>
  </w:p>
  <w:p w14:paraId="527BB9F7" w14:textId="77777777" w:rsidR="00E754AD" w:rsidRDefault="00814453">
    <w:pPr>
      <w:tabs>
        <w:tab w:val="center" w:pos="4513"/>
        <w:tab w:val="right" w:pos="9026"/>
      </w:tabs>
      <w:spacing w:after="0"/>
      <w:jc w:val="left"/>
      <w:rPr>
        <w:rFonts w:ascii="Arial" w:eastAsia="Arial" w:hAnsi="Arial"/>
        <w:sz w:val="20"/>
        <w:szCs w:val="20"/>
      </w:rPr>
    </w:pPr>
    <w:r>
      <w:rPr>
        <w:rFonts w:ascii="Arial" w:eastAsia="Arial" w:hAnsi="Arial"/>
        <w:sz w:val="20"/>
        <w:szCs w:val="20"/>
      </w:rPr>
      <w:t>Crown Copyright 2021</w:t>
    </w:r>
  </w:p>
  <w:p w14:paraId="6F9A25F9" w14:textId="77777777" w:rsidR="00E754AD" w:rsidRDefault="00E754AD">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414653"/>
    <w:multiLevelType w:val="multilevel"/>
    <w:tmpl w:val="FB6AB1BE"/>
    <w:lvl w:ilvl="0">
      <w:start w:val="1"/>
      <w:numFmt w:val="decimal"/>
      <w:pStyle w:val="BodyTextIndent"/>
      <w:lvlText w:val="%1."/>
      <w:lvlJc w:val="left"/>
      <w:pPr>
        <w:ind w:left="720" w:hanging="720"/>
      </w:pPr>
      <w:rPr>
        <w:smallCaps w:val="0"/>
      </w:rPr>
    </w:lvl>
    <w:lvl w:ilvl="1">
      <w:start w:val="1"/>
      <w:numFmt w:val="decimal"/>
      <w:pStyle w:val="BodyTextIndent2"/>
      <w:lvlText w:val="%1.%2"/>
      <w:lvlJc w:val="left"/>
      <w:pPr>
        <w:ind w:left="720" w:hanging="720"/>
      </w:pPr>
      <w:rPr>
        <w:rFonts w:ascii="Arial" w:eastAsia="Calibri" w:hAnsi="Arial" w:cs="Arial" w:hint="default"/>
        <w:b w:val="0"/>
        <w:i w:val="0"/>
        <w:smallCaps w:val="0"/>
        <w:sz w:val="22"/>
        <w:szCs w:val="22"/>
      </w:rPr>
    </w:lvl>
    <w:lvl w:ilvl="2">
      <w:start w:val="1"/>
      <w:numFmt w:val="decimal"/>
      <w:pStyle w:val="DefinitionNumbering1"/>
      <w:lvlText w:val="%1.%2.%3"/>
      <w:lvlJc w:val="left"/>
      <w:pPr>
        <w:ind w:left="2160" w:hanging="1080"/>
      </w:pPr>
      <w:rPr>
        <w:rFonts w:ascii="Calibri" w:eastAsia="Calibri" w:hAnsi="Calibri" w:cs="Calibri"/>
        <w:b w:val="0"/>
        <w:i w:val="0"/>
        <w:smallCaps w:val="0"/>
        <w:sz w:val="21"/>
        <w:szCs w:val="21"/>
      </w:rPr>
    </w:lvl>
    <w:lvl w:ilvl="3">
      <w:start w:val="1"/>
      <w:numFmt w:val="decimal"/>
      <w:pStyle w:val="DefinitionNumbering2"/>
      <w:lvlText w:val="%1.%2.%3.%4"/>
      <w:lvlJc w:val="left"/>
      <w:pPr>
        <w:ind w:left="2880" w:hanging="1080"/>
      </w:pPr>
      <w:rPr>
        <w:smallCaps w:val="0"/>
      </w:rPr>
    </w:lvl>
    <w:lvl w:ilvl="4">
      <w:start w:val="1"/>
      <w:numFmt w:val="lowerLetter"/>
      <w:pStyle w:val="DefinitionNumbering3"/>
      <w:lvlText w:val="(%5)"/>
      <w:lvlJc w:val="left"/>
      <w:pPr>
        <w:ind w:left="3600" w:hanging="720"/>
      </w:pPr>
      <w:rPr>
        <w:smallCaps w:val="0"/>
      </w:rPr>
    </w:lvl>
    <w:lvl w:ilvl="5">
      <w:start w:val="1"/>
      <w:numFmt w:val="lowerRoman"/>
      <w:pStyle w:val="DefinitionNumbering4"/>
      <w:lvlText w:val="(%6)"/>
      <w:lvlJc w:val="left"/>
      <w:pPr>
        <w:ind w:left="4320" w:hanging="720"/>
      </w:pPr>
      <w:rPr>
        <w:smallCaps w:val="0"/>
      </w:rPr>
    </w:lvl>
    <w:lvl w:ilvl="6">
      <w:start w:val="1"/>
      <w:numFmt w:val="decimal"/>
      <w:pStyle w:val="DefinitionNumbering5"/>
      <w:lvlText w:val="(%7)"/>
      <w:lvlJc w:val="left"/>
      <w:pPr>
        <w:ind w:left="5040" w:hanging="720"/>
      </w:pPr>
      <w:rPr>
        <w:smallCaps w:val="0"/>
      </w:rPr>
    </w:lvl>
    <w:lvl w:ilvl="7">
      <w:start w:val="1"/>
      <w:numFmt w:val="decimal"/>
      <w:pStyle w:val="DefinitionNumbering6"/>
      <w:lvlText w:val=""/>
      <w:lvlJc w:val="left"/>
      <w:pPr>
        <w:ind w:left="5040" w:hanging="720"/>
      </w:pPr>
      <w:rPr>
        <w:smallCaps w:val="0"/>
      </w:rPr>
    </w:lvl>
    <w:lvl w:ilvl="8">
      <w:start w:val="1"/>
      <w:numFmt w:val="decimal"/>
      <w:pStyle w:val="DefinitionNumbering7"/>
      <w:lvlText w:val=""/>
      <w:lvlJc w:val="left"/>
      <w:pPr>
        <w:ind w:left="5040" w:hanging="720"/>
      </w:pPr>
      <w:rPr>
        <w:smallCaps w:val="0"/>
      </w:rPr>
    </w:lvl>
  </w:abstractNum>
  <w:abstractNum w:abstractNumId="1" w15:restartNumberingAfterBreak="0">
    <w:nsid w:val="2EB10A34"/>
    <w:multiLevelType w:val="multilevel"/>
    <w:tmpl w:val="16AA0094"/>
    <w:lvl w:ilvl="0">
      <w:start w:val="1"/>
      <w:numFmt w:val="decimal"/>
      <w:pStyle w:val="Heading1"/>
      <w:lvlText w:val="%1."/>
      <w:lvlJc w:val="left"/>
      <w:pPr>
        <w:ind w:left="720" w:hanging="720"/>
      </w:pPr>
      <w:rPr>
        <w:smallCaps w:val="0"/>
      </w:rPr>
    </w:lvl>
    <w:lvl w:ilvl="1">
      <w:start w:val="1"/>
      <w:numFmt w:val="decimal"/>
      <w:pStyle w:val="Heading2"/>
      <w:lvlText w:val="%1.%2"/>
      <w:lvlJc w:val="left"/>
      <w:pPr>
        <w:ind w:left="720" w:hanging="720"/>
      </w:pPr>
      <w:rPr>
        <w:rFonts w:ascii="Arial" w:eastAsia="Arial" w:hAnsi="Arial" w:cs="Arial"/>
        <w:b w:val="0"/>
        <w:i w:val="0"/>
        <w:smallCaps w:val="0"/>
        <w:sz w:val="24"/>
        <w:szCs w:val="24"/>
      </w:rPr>
    </w:lvl>
    <w:lvl w:ilvl="2">
      <w:start w:val="1"/>
      <w:numFmt w:val="decimal"/>
      <w:pStyle w:val="Heading3"/>
      <w:lvlText w:val="%1.%2.%3"/>
      <w:lvlJc w:val="left"/>
      <w:pPr>
        <w:ind w:left="2160" w:hanging="1080"/>
      </w:pPr>
      <w:rPr>
        <w:rFonts w:ascii="Arial" w:eastAsia="Arial" w:hAnsi="Arial" w:cs="Arial"/>
        <w:b w:val="0"/>
        <w:i w:val="0"/>
        <w:smallCaps w:val="0"/>
        <w:sz w:val="24"/>
        <w:szCs w:val="24"/>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15:restartNumberingAfterBreak="0">
    <w:nsid w:val="3012653C"/>
    <w:multiLevelType w:val="multilevel"/>
    <w:tmpl w:val="D10E9AA0"/>
    <w:lvl w:ilvl="0">
      <w:start w:val="1"/>
      <w:numFmt w:val="decimal"/>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3" w15:restartNumberingAfterBreak="0">
    <w:nsid w:val="428A5DFD"/>
    <w:multiLevelType w:val="multilevel"/>
    <w:tmpl w:val="DDF0D41A"/>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pStyle w:val="Heading4"/>
      <w:lvlText w:val="(%4)"/>
      <w:lvlJc w:val="left"/>
      <w:pPr>
        <w:ind w:left="2880" w:hanging="1080"/>
      </w:pPr>
      <w:rPr>
        <w:smallCaps w:val="0"/>
      </w:rPr>
    </w:lvl>
    <w:lvl w:ilvl="4">
      <w:start w:val="1"/>
      <w:numFmt w:val="upperLetter"/>
      <w:pStyle w:val="Heading5"/>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4" w15:restartNumberingAfterBreak="0">
    <w:nsid w:val="76271137"/>
    <w:multiLevelType w:val="multilevel"/>
    <w:tmpl w:val="54F0DABA"/>
    <w:lvl w:ilvl="0">
      <w:start w:val="1"/>
      <w:numFmt w:val="decimal"/>
      <w:lvlText w:val="%1."/>
      <w:lvlJc w:val="left"/>
      <w:pPr>
        <w:ind w:left="720" w:hanging="720"/>
      </w:pPr>
      <w:rPr>
        <w:rFonts w:ascii="Arial" w:eastAsia="Calibri" w:hAnsi="Arial" w:cs="Arial" w:hint="default"/>
        <w:b/>
        <w:smallCaps w:val="0"/>
      </w:rPr>
    </w:lvl>
    <w:lvl w:ilvl="1">
      <w:start w:val="1"/>
      <w:numFmt w:val="decimal"/>
      <w:lvlText w:val="%1.%2"/>
      <w:lvlJc w:val="left"/>
      <w:pPr>
        <w:ind w:left="720" w:hanging="720"/>
      </w:pPr>
      <w:rPr>
        <w:rFonts w:ascii="Arial" w:eastAsia="Calibri" w:hAnsi="Arial" w:cs="Arial" w:hint="default"/>
        <w:b w:val="0"/>
        <w:i w:val="0"/>
        <w:smallCaps w:val="0"/>
        <w:sz w:val="22"/>
        <w:szCs w:val="22"/>
      </w:rPr>
    </w:lvl>
    <w:lvl w:ilvl="2">
      <w:start w:val="1"/>
      <w:numFmt w:val="decimal"/>
      <w:lvlText w:val="%1.%2.%3"/>
      <w:lvlJc w:val="left"/>
      <w:pPr>
        <w:ind w:left="1440" w:hanging="720"/>
      </w:pPr>
      <w:rPr>
        <w:rFonts w:ascii="Arial" w:eastAsia="Calibri" w:hAnsi="Arial" w:cs="Arial" w:hint="default"/>
        <w:b w:val="0"/>
        <w:i w:val="0"/>
        <w:smallCaps w:val="0"/>
        <w:sz w:val="22"/>
        <w:szCs w:val="22"/>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pStyle w:val="Heading6"/>
      <w:lvlText w:val="(%6)"/>
      <w:lvlJc w:val="left"/>
      <w:pPr>
        <w:ind w:left="4320" w:hanging="720"/>
      </w:pPr>
      <w:rPr>
        <w:smallCaps w:val="0"/>
      </w:rPr>
    </w:lvl>
    <w:lvl w:ilvl="6">
      <w:start w:val="1"/>
      <w:numFmt w:val="decimal"/>
      <w:pStyle w:val="Heading7"/>
      <w:lvlText w:val="(%7)"/>
      <w:lvlJc w:val="left"/>
      <w:pPr>
        <w:ind w:left="5040" w:hanging="720"/>
      </w:pPr>
      <w:rPr>
        <w:smallCaps w:val="0"/>
      </w:rPr>
    </w:lvl>
    <w:lvl w:ilvl="7">
      <w:start w:val="1"/>
      <w:numFmt w:val="decimal"/>
      <w:pStyle w:val="Heading8"/>
      <w:lvlText w:val=""/>
      <w:lvlJc w:val="left"/>
      <w:pPr>
        <w:ind w:left="5040" w:hanging="720"/>
      </w:pPr>
      <w:rPr>
        <w:smallCaps w:val="0"/>
      </w:rPr>
    </w:lvl>
    <w:lvl w:ilvl="8">
      <w:start w:val="1"/>
      <w:numFmt w:val="decimal"/>
      <w:pStyle w:val="Heading9"/>
      <w:lvlText w:val=""/>
      <w:lvlJc w:val="left"/>
      <w:pPr>
        <w:ind w:left="5040" w:hanging="720"/>
      </w:pPr>
      <w:rPr>
        <w:smallCaps w:val="0"/>
      </w:r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AD"/>
    <w:rsid w:val="000361B3"/>
    <w:rsid w:val="00125D97"/>
    <w:rsid w:val="00126DDE"/>
    <w:rsid w:val="00150119"/>
    <w:rsid w:val="001D7D2A"/>
    <w:rsid w:val="0023411F"/>
    <w:rsid w:val="00445522"/>
    <w:rsid w:val="00451A2F"/>
    <w:rsid w:val="00483603"/>
    <w:rsid w:val="005B0B15"/>
    <w:rsid w:val="005D4870"/>
    <w:rsid w:val="006425F5"/>
    <w:rsid w:val="00682CB9"/>
    <w:rsid w:val="00814453"/>
    <w:rsid w:val="008A0717"/>
    <w:rsid w:val="008C673A"/>
    <w:rsid w:val="009C7CE7"/>
    <w:rsid w:val="00B565F8"/>
    <w:rsid w:val="00B57E6D"/>
    <w:rsid w:val="00BC6B12"/>
    <w:rsid w:val="00C3218A"/>
    <w:rsid w:val="00C3449E"/>
    <w:rsid w:val="00CC6AC0"/>
    <w:rsid w:val="00D811C2"/>
    <w:rsid w:val="00DA74CB"/>
    <w:rsid w:val="00E364E7"/>
    <w:rsid w:val="00E754AD"/>
    <w:rsid w:val="00EB4588"/>
    <w:rsid w:val="00F035F4"/>
    <w:rsid w:val="00F11812"/>
    <w:rsid w:val="00F56B6C"/>
    <w:rsid w:val="00F74E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95A217"/>
  <w15:docId w15:val="{429AD1BD-CE47-4811-908A-0B221DF20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basedOn w:val="Normal"/>
    <w:link w:val="Heading1Char"/>
    <w:uiPriority w:val="9"/>
    <w:qFormat/>
    <w:pPr>
      <w:numPr>
        <w:numId w:val="5"/>
      </w:numPr>
      <w:overflowPunct/>
      <w:autoSpaceDE/>
      <w:autoSpaceDN/>
      <w:ind w:left="360" w:hanging="360"/>
      <w:textAlignment w:val="auto"/>
      <w:outlineLvl w:val="0"/>
    </w:pPr>
    <w:rPr>
      <w:rFonts w:eastAsia="STZhongsong" w:cs="Times New Roman"/>
      <w:szCs w:val="20"/>
      <w:lang w:eastAsia="zh-CN"/>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link w:val="Heading2Char"/>
    <w:uiPriority w:val="9"/>
    <w:unhideWhenUsed/>
    <w:qFormat/>
    <w:pPr>
      <w:numPr>
        <w:ilvl w:val="1"/>
        <w:numId w:val="5"/>
      </w:numPr>
      <w:overflowPunct/>
      <w:autoSpaceDE/>
      <w:autoSpaceDN/>
      <w:textAlignment w:val="auto"/>
      <w:outlineLvl w:val="1"/>
    </w:pPr>
    <w:rPr>
      <w:rFonts w:asciiTheme="minorHAnsi" w:eastAsia="STZhongsong" w:hAnsiTheme="minorHAnsi" w:cs="Times New Roman"/>
      <w:szCs w:val="20"/>
      <w:lang w:eastAsia="zh-CN"/>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link w:val="Heading3Char"/>
    <w:uiPriority w:val="9"/>
    <w:unhideWhenUsed/>
    <w:qFormat/>
    <w:pPr>
      <w:numPr>
        <w:ilvl w:val="2"/>
        <w:numId w:val="5"/>
      </w:numPr>
      <w:overflowPunct/>
      <w:autoSpaceDE/>
      <w:autoSpaceDN/>
      <w:textAlignment w:val="auto"/>
      <w:outlineLvl w:val="2"/>
    </w:pPr>
    <w:rPr>
      <w:rFonts w:asciiTheme="minorHAnsi" w:eastAsia="STZhongsong" w:hAnsiTheme="minorHAnsi" w:cs="Times New Roman"/>
      <w:szCs w:val="20"/>
      <w:lang w:eastAsia="zh-CN"/>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Normal"/>
    <w:link w:val="Heading4Char"/>
    <w:uiPriority w:val="9"/>
    <w:semiHidden/>
    <w:unhideWhenUsed/>
    <w:qFormat/>
    <w:pPr>
      <w:numPr>
        <w:ilvl w:val="3"/>
        <w:numId w:val="3"/>
      </w:numPr>
      <w:tabs>
        <w:tab w:val="num" w:pos="2880"/>
      </w:tabs>
      <w:overflowPunct/>
      <w:autoSpaceDE/>
      <w:autoSpaceDN/>
      <w:textAlignment w:val="auto"/>
      <w:outlineLvl w:val="3"/>
    </w:pPr>
    <w:rPr>
      <w:rFonts w:ascii="Times New Roman" w:eastAsia="STZhongsong" w:hAnsi="Times New Roman" w:cs="Times New Roman"/>
      <w:szCs w:val="20"/>
      <w:lang w:eastAsia="zh-CN"/>
    </w:r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Normal"/>
    <w:link w:val="Heading5Char"/>
    <w:uiPriority w:val="9"/>
    <w:semiHidden/>
    <w:unhideWhenUsed/>
    <w:qFormat/>
    <w:pPr>
      <w:numPr>
        <w:ilvl w:val="4"/>
        <w:numId w:val="3"/>
      </w:numPr>
      <w:tabs>
        <w:tab w:val="num" w:pos="3600"/>
      </w:tabs>
      <w:overflowPunct/>
      <w:autoSpaceDE/>
      <w:autoSpaceDN/>
      <w:textAlignment w:val="auto"/>
      <w:outlineLvl w:val="4"/>
    </w:pPr>
    <w:rPr>
      <w:rFonts w:ascii="Times New Roman" w:eastAsia="STZhongsong" w:hAnsi="Times New Roman" w:cs="Times New Roman"/>
      <w:szCs w:val="20"/>
      <w:lang w:eastAsia="zh-CN"/>
    </w:rPr>
  </w:style>
  <w:style w:type="paragraph" w:styleId="Heading6">
    <w:name w:val="heading 6"/>
    <w:aliases w:val="Legal Level 1.,h6,Heading 6(unused),L1 PIP,Heading 6  Appendix Y &amp; Z,Lev 6,H6 DO NOT USE,Bullet list,PA Appendix,H6,H61,PR14,H62,H63,H64,H65,H66,H67,H68,H69,H610,H611,H612,H613,H614,H615,H616,H617,H618,H619,H621,H631,H641,H651,H661,H671,H681,P"/>
    <w:basedOn w:val="Normal"/>
    <w:link w:val="Heading6Char"/>
    <w:uiPriority w:val="9"/>
    <w:semiHidden/>
    <w:unhideWhenUsed/>
    <w:qFormat/>
    <w:pPr>
      <w:numPr>
        <w:ilvl w:val="5"/>
        <w:numId w:val="1"/>
      </w:numPr>
      <w:overflowPunct/>
      <w:autoSpaceDE/>
      <w:autoSpaceDN/>
      <w:textAlignment w:val="auto"/>
      <w:outlineLvl w:val="5"/>
    </w:pPr>
    <w:rPr>
      <w:rFonts w:ascii="Times New Roman" w:eastAsia="STZhongsong" w:hAnsi="Times New Roman" w:cs="Times New Roman"/>
      <w:szCs w:val="20"/>
      <w:lang w:eastAsia="zh-CN"/>
    </w:rPr>
  </w:style>
  <w:style w:type="paragraph" w:styleId="Heading7">
    <w:name w:val="heading 7"/>
    <w:aliases w:val="Legal Level 1.1.,Lev 7,Appendix Major,7,Heading 7(unused),L2 PIP,H7DO NOT USE,PA Appendix Major,Blank 3,ITT t7,Heading 7 (do not use),Do Not Use3,letter list,lettered list,letter list1,lettered list1,letter list2,lettered list2,letter list11,c"/>
    <w:basedOn w:val="Normal"/>
    <w:link w:val="Heading7Char"/>
    <w:qFormat/>
    <w:pPr>
      <w:numPr>
        <w:ilvl w:val="6"/>
        <w:numId w:val="1"/>
      </w:numPr>
      <w:overflowPunct/>
      <w:autoSpaceDE/>
      <w:autoSpaceDN/>
      <w:textAlignment w:val="auto"/>
      <w:outlineLvl w:val="6"/>
    </w:pPr>
    <w:rPr>
      <w:rFonts w:ascii="Times New Roman" w:eastAsia="STZhongsong" w:hAnsi="Times New Roman" w:cs="Times New Roman"/>
      <w:szCs w:val="20"/>
      <w:lang w:eastAsia="zh-CN"/>
    </w:rPr>
  </w:style>
  <w:style w:type="paragraph" w:styleId="Heading8">
    <w:name w:val="heading 8"/>
    <w:aliases w:val="Legal Level 1.1.1.,Lev 8,Appendix Minor,8,h8 DO NOT USE,PA Appendix Minor,Blank 4,ITT t8,Heading 8 (do not use),Do Not Use2,resume,H8,Appendix1,h8,Appendix Level 1,Subenumerate,Numbered - 8,Lev 81,Numbered - 81,Lev 82,Numbered - 82,Lev 83"/>
    <w:basedOn w:val="Normal"/>
    <w:link w:val="Heading8Char"/>
    <w:qFormat/>
    <w:pPr>
      <w:numPr>
        <w:ilvl w:val="7"/>
        <w:numId w:val="1"/>
      </w:numPr>
      <w:overflowPunct/>
      <w:autoSpaceDE/>
      <w:autoSpaceDN/>
      <w:textAlignment w:val="auto"/>
      <w:outlineLvl w:val="7"/>
    </w:pPr>
    <w:rPr>
      <w:rFonts w:ascii="Times New Roman" w:eastAsia="STZhongsong" w:hAnsi="Times New Roman" w:cs="Times New Roman"/>
      <w:szCs w:val="20"/>
      <w:lang w:eastAsia="zh-CN"/>
    </w:rPr>
  </w:style>
  <w:style w:type="paragraph" w:styleId="Heading9">
    <w:name w:val="heading 9"/>
    <w:aliases w:val="Legal Level 1.1.1.1.,Lev 9,9,Heading 9 (defunct),App1,App Heading,h9 DO NOT USE,Titre 10,Blank 5,appendix,ITT t9,App Headin,Heading 9 (do not use),Do Not Use1,H9,RFP Reference,Crossreference,PA Appendix level 3,Figure Heading,FH,Appendix2,h9"/>
    <w:basedOn w:val="Normal"/>
    <w:link w:val="Heading9Char"/>
    <w:qFormat/>
    <w:pPr>
      <w:numPr>
        <w:ilvl w:val="8"/>
        <w:numId w:val="1"/>
      </w:numPr>
      <w:overflowPunct/>
      <w:autoSpaceDE/>
      <w:autoSpaceDN/>
      <w:textAlignment w:val="auto"/>
      <w:outlineLvl w:val="8"/>
    </w:pPr>
    <w:rPr>
      <w:rFonts w:ascii="Times New Roman" w:eastAsia="STZhongsong" w:hAnsi="Times New Roman" w:cs="Times New Roman"/>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Guidance">
    <w:name w:val="GPS L1 Guidance"/>
    <w:basedOn w:val="Normal"/>
    <w:link w:val="GPSL1GuidanceChar"/>
    <w:qFormat/>
    <w:pPr>
      <w:spacing w:before="240" w:after="120"/>
      <w:ind w:left="426"/>
    </w:pPr>
    <w:rPr>
      <w:b/>
      <w:i/>
    </w:rPr>
  </w:style>
  <w:style w:type="paragraph" w:customStyle="1" w:styleId="GPSmacrorestart">
    <w:name w:val="GPS macro restart"/>
    <w:basedOn w:val="Normal"/>
    <w:qFormat/>
    <w:pPr>
      <w:spacing w:after="0"/>
    </w:pPr>
    <w:rPr>
      <w:color w:val="FFFFFF"/>
      <w:sz w:val="16"/>
      <w:szCs w:val="16"/>
    </w:rPr>
  </w:style>
  <w:style w:type="paragraph" w:customStyle="1" w:styleId="TableNormal1">
    <w:name w:val="Table Normal1"/>
    <w:basedOn w:val="Normal"/>
    <w:qFormat/>
    <w:pPr>
      <w:spacing w:after="120"/>
      <w:ind w:left="34"/>
    </w:pPr>
  </w:style>
  <w:style w:type="paragraph" w:customStyle="1" w:styleId="TSOLScheduleNormalLeft">
    <w:name w:val="TSOL Schedule Normal Left"/>
    <w:basedOn w:val="Normal"/>
    <w:qFormat/>
    <w:pPr>
      <w:ind w:left="142"/>
    </w:pPr>
  </w:style>
  <w:style w:type="character" w:customStyle="1" w:styleId="GPSL1GuidanceChar">
    <w:name w:val="GPS L1 Guidance Char"/>
    <w:link w:val="GPSL1Guidance"/>
    <w:locked/>
    <w:rPr>
      <w:rFonts w:ascii="Calibri" w:eastAsia="Times New Roman" w:hAnsi="Calibri" w:cs="Arial"/>
      <w:b/>
      <w:i/>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pPr>
      <w:widowControl w:val="0"/>
      <w:spacing w:after="80"/>
    </w:pPr>
    <w:rPr>
      <w:color w:val="000000"/>
    </w:rPr>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basedOn w:val="DefaultParagraphFont"/>
    <w:link w:val="Heading1"/>
    <w:rPr>
      <w:rFonts w:ascii="Calibri" w:eastAsia="STZhongsong" w:hAnsi="Calibri" w:cs="Times New Roman"/>
      <w:szCs w:val="20"/>
      <w:lang w:eastAsia="zh-CN"/>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basedOn w:val="DefaultParagraphFont"/>
    <w:link w:val="Heading2"/>
    <w:rPr>
      <w:rFonts w:eastAsia="STZhongsong" w:cs="Times New Roman"/>
      <w:szCs w:val="20"/>
      <w:lang w:eastAsia="zh-CN"/>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basedOn w:val="DefaultParagraphFont"/>
    <w:link w:val="Heading3"/>
    <w:rPr>
      <w:rFonts w:eastAsia="STZhongsong" w:cs="Times New Roman"/>
      <w:szCs w:val="20"/>
      <w:lang w:eastAsia="zh-CN"/>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basedOn w:val="DefaultParagraphFont"/>
    <w:link w:val="Heading4"/>
    <w:rPr>
      <w:rFonts w:ascii="Times New Roman" w:eastAsia="STZhongsong" w:hAnsi="Times New Roman" w:cs="Times New Roman"/>
      <w:szCs w:val="20"/>
      <w:lang w:eastAsia="zh-CN"/>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basedOn w:val="DefaultParagraphFont"/>
    <w:link w:val="Heading5"/>
    <w:rPr>
      <w:rFonts w:ascii="Times New Roman" w:eastAsia="STZhongsong" w:hAnsi="Times New Roman" w:cs="Times New Roman"/>
      <w:szCs w:val="20"/>
      <w:lang w:eastAsia="zh-CN"/>
    </w:rPr>
  </w:style>
  <w:style w:type="character" w:customStyle="1" w:styleId="Heading6Char">
    <w:name w:val="Heading 6 Char"/>
    <w:aliases w:val="Legal Level 1. Char,h6 Char,Heading 6(unused) Char,L1 PIP Char,Heading 6  Appendix Y &amp; Z Char,Lev 6 Char,H6 DO NOT USE Char,Bullet list Char,PA Appendix Char,H6 Char,H61 Char,PR14 Char,H62 Char,H63 Char,H64 Char,H65 Char,H66 Char,H67 Char"/>
    <w:basedOn w:val="DefaultParagraphFont"/>
    <w:link w:val="Heading6"/>
    <w:rPr>
      <w:rFonts w:ascii="Times New Roman" w:eastAsia="STZhongsong" w:hAnsi="Times New Roman" w:cs="Times New Roman"/>
      <w:szCs w:val="20"/>
      <w:lang w:eastAsia="zh-CN"/>
    </w:rPr>
  </w:style>
  <w:style w:type="character" w:customStyle="1" w:styleId="Heading7Char">
    <w:name w:val="Heading 7 Char"/>
    <w:aliases w:val="Legal Level 1.1. Char,Lev 7 Char,Appendix Major Char,7 Char,Heading 7(unused) Char,L2 PIP Char,H7DO NOT USE Char,PA Appendix Major Char,Blank 3 Char,ITT t7 Char,Heading 7 (do not use) Char,Do Not Use3 Char,letter list Char,c Char"/>
    <w:basedOn w:val="DefaultParagraphFont"/>
    <w:link w:val="Heading7"/>
    <w:rPr>
      <w:rFonts w:ascii="Times New Roman" w:eastAsia="STZhongsong" w:hAnsi="Times New Roman" w:cs="Times New Roman"/>
      <w:szCs w:val="20"/>
      <w:lang w:eastAsia="zh-CN"/>
    </w:rPr>
  </w:style>
  <w:style w:type="character" w:customStyle="1" w:styleId="Heading8Char">
    <w:name w:val="Heading 8 Char"/>
    <w:aliases w:val="Legal Level 1.1.1. Char,Lev 8 Char,Appendix Minor Char,8 Char,h8 DO NOT USE Char,PA Appendix Minor Char,Blank 4 Char,ITT t8 Char,Heading 8 (do not use) Char,Do Not Use2 Char,resume Char,H8 Char,Appendix1 Char,h8 Char,Appendix Level 1 Char"/>
    <w:basedOn w:val="DefaultParagraphFont"/>
    <w:link w:val="Heading8"/>
    <w:rPr>
      <w:rFonts w:ascii="Times New Roman" w:eastAsia="STZhongsong" w:hAnsi="Times New Roman" w:cs="Times New Roman"/>
      <w:szCs w:val="20"/>
      <w:lang w:eastAsia="zh-CN"/>
    </w:rPr>
  </w:style>
  <w:style w:type="character" w:customStyle="1" w:styleId="Heading9Char">
    <w:name w:val="Heading 9 Char"/>
    <w:aliases w:val="Legal Level 1.1.1.1. Char,Lev 9 Char,9 Char,Heading 9 (defunct) Char,App1 Char,App Heading Char,h9 DO NOT USE Char,Titre 10 Char,Blank 5 Char,appendix Char,ITT t9 Char,App Headin Char,Heading 9 (do not use) Char,Do Not Use1 Char,H9 Char"/>
    <w:basedOn w:val="DefaultParagraphFont"/>
    <w:link w:val="Heading9"/>
    <w:rPr>
      <w:rFonts w:ascii="Times New Roman" w:eastAsia="STZhongsong" w:hAnsi="Times New Roman" w:cs="Times New Roman"/>
      <w:szCs w:val="20"/>
      <w:lang w:eastAsia="zh-CN"/>
    </w:rPr>
  </w:style>
  <w:style w:type="paragraph" w:styleId="BodyTextIndent">
    <w:name w:val="Body Text Indent"/>
    <w:basedOn w:val="Normal"/>
    <w:link w:val="BodyTextIndentChar"/>
    <w:pPr>
      <w:numPr>
        <w:numId w:val="2"/>
      </w:numPr>
      <w:overflowPunct/>
      <w:autoSpaceDE/>
      <w:autoSpaceDN/>
      <w:textAlignment w:val="auto"/>
    </w:pPr>
    <w:rPr>
      <w:rFonts w:ascii="Times New Roman" w:eastAsia="STZhongsong" w:hAnsi="Times New Roman" w:cs="Times New Roman"/>
      <w:szCs w:val="20"/>
      <w:lang w:eastAsia="zh-CN"/>
    </w:rPr>
  </w:style>
  <w:style w:type="character" w:customStyle="1" w:styleId="BodyTextIndentChar">
    <w:name w:val="Body Text Indent Char"/>
    <w:basedOn w:val="DefaultParagraphFont"/>
    <w:link w:val="BodyTextIndent"/>
    <w:rPr>
      <w:rFonts w:ascii="Times New Roman" w:eastAsia="STZhongsong" w:hAnsi="Times New Roman" w:cs="Times New Roman"/>
      <w:szCs w:val="20"/>
      <w:lang w:eastAsia="zh-CN"/>
    </w:rPr>
  </w:style>
  <w:style w:type="paragraph" w:styleId="BodyTextIndent2">
    <w:name w:val="Body Text Indent 2"/>
    <w:basedOn w:val="Normal"/>
    <w:link w:val="BodyTextIndent2Char"/>
    <w:pPr>
      <w:numPr>
        <w:ilvl w:val="1"/>
        <w:numId w:val="2"/>
      </w:numPr>
      <w:overflowPunct/>
      <w:autoSpaceDE/>
      <w:autoSpaceDN/>
      <w:textAlignment w:val="auto"/>
    </w:pPr>
    <w:rPr>
      <w:rFonts w:ascii="Times New Roman" w:eastAsia="STZhongsong" w:hAnsi="Times New Roman" w:cs="Times New Roman"/>
      <w:szCs w:val="20"/>
      <w:lang w:eastAsia="zh-CN"/>
    </w:rPr>
  </w:style>
  <w:style w:type="character" w:customStyle="1" w:styleId="BodyTextIndent2Char">
    <w:name w:val="Body Text Indent 2 Char"/>
    <w:basedOn w:val="DefaultParagraphFont"/>
    <w:link w:val="BodyTextIndent2"/>
    <w:rPr>
      <w:rFonts w:ascii="Times New Roman" w:eastAsia="STZhongsong" w:hAnsi="Times New Roman" w:cs="Times New Roman"/>
      <w:szCs w:val="20"/>
      <w:lang w:eastAsia="zh-CN"/>
    </w:rPr>
  </w:style>
  <w:style w:type="paragraph" w:customStyle="1" w:styleId="DefinitionNumbering1">
    <w:name w:val="Definition Numbering 1"/>
    <w:basedOn w:val="Normal"/>
    <w:pPr>
      <w:numPr>
        <w:ilvl w:val="2"/>
        <w:numId w:val="2"/>
      </w:numPr>
      <w:overflowPunct/>
      <w:autoSpaceDE/>
      <w:autoSpaceDN/>
      <w:textAlignment w:val="auto"/>
      <w:outlineLvl w:val="0"/>
    </w:pPr>
    <w:rPr>
      <w:rFonts w:ascii="Times New Roman" w:eastAsia="STZhongsong" w:hAnsi="Times New Roman" w:cs="Times New Roman"/>
      <w:szCs w:val="20"/>
      <w:lang w:eastAsia="zh-CN"/>
    </w:rPr>
  </w:style>
  <w:style w:type="paragraph" w:customStyle="1" w:styleId="DefinitionNumbering2">
    <w:name w:val="Definition Numbering 2"/>
    <w:basedOn w:val="Normal"/>
    <w:pPr>
      <w:numPr>
        <w:ilvl w:val="3"/>
        <w:numId w:val="2"/>
      </w:numPr>
      <w:overflowPunct/>
      <w:autoSpaceDE/>
      <w:autoSpaceDN/>
      <w:textAlignment w:val="auto"/>
      <w:outlineLvl w:val="1"/>
    </w:pPr>
    <w:rPr>
      <w:rFonts w:ascii="Times New Roman" w:eastAsia="STZhongsong" w:hAnsi="Times New Roman" w:cs="Times New Roman"/>
      <w:szCs w:val="20"/>
      <w:lang w:eastAsia="zh-CN"/>
    </w:rPr>
  </w:style>
  <w:style w:type="paragraph" w:customStyle="1" w:styleId="DefinitionNumbering3">
    <w:name w:val="Definition Numbering 3"/>
    <w:basedOn w:val="Normal"/>
    <w:pPr>
      <w:numPr>
        <w:ilvl w:val="4"/>
        <w:numId w:val="2"/>
      </w:numPr>
      <w:overflowPunct/>
      <w:autoSpaceDE/>
      <w:autoSpaceDN/>
      <w:textAlignment w:val="auto"/>
      <w:outlineLvl w:val="2"/>
    </w:pPr>
    <w:rPr>
      <w:rFonts w:ascii="Times New Roman" w:eastAsia="STZhongsong" w:hAnsi="Times New Roman" w:cs="Times New Roman"/>
      <w:szCs w:val="20"/>
      <w:lang w:eastAsia="zh-CN"/>
    </w:rPr>
  </w:style>
  <w:style w:type="paragraph" w:customStyle="1" w:styleId="DefinitionNumbering4">
    <w:name w:val="Definition Numbering 4"/>
    <w:basedOn w:val="Normal"/>
    <w:pPr>
      <w:numPr>
        <w:ilvl w:val="5"/>
        <w:numId w:val="2"/>
      </w:numPr>
      <w:overflowPunct/>
      <w:autoSpaceDE/>
      <w:autoSpaceDN/>
      <w:textAlignment w:val="auto"/>
      <w:outlineLvl w:val="3"/>
    </w:pPr>
    <w:rPr>
      <w:rFonts w:ascii="Times New Roman" w:eastAsia="STZhongsong" w:hAnsi="Times New Roman" w:cs="Times New Roman"/>
      <w:szCs w:val="20"/>
      <w:lang w:eastAsia="zh-CN"/>
    </w:rPr>
  </w:style>
  <w:style w:type="paragraph" w:customStyle="1" w:styleId="DefinitionNumbering5">
    <w:name w:val="Definition Numbering 5"/>
    <w:basedOn w:val="Normal"/>
    <w:pPr>
      <w:numPr>
        <w:ilvl w:val="6"/>
        <w:numId w:val="2"/>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DefinitionNumbering6">
    <w:name w:val="Definition Numbering 6"/>
    <w:basedOn w:val="Normal"/>
    <w:pPr>
      <w:numPr>
        <w:ilvl w:val="7"/>
        <w:numId w:val="2"/>
      </w:numPr>
      <w:overflowPunct/>
      <w:autoSpaceDE/>
      <w:autoSpaceDN/>
      <w:textAlignment w:val="auto"/>
      <w:outlineLvl w:val="5"/>
    </w:pPr>
    <w:rPr>
      <w:rFonts w:ascii="Times New Roman" w:eastAsia="STZhongsong" w:hAnsi="Times New Roman" w:cs="Times New Roman"/>
      <w:szCs w:val="20"/>
      <w:lang w:eastAsia="zh-CN"/>
    </w:rPr>
  </w:style>
  <w:style w:type="paragraph" w:customStyle="1" w:styleId="DefinitionNumbering7">
    <w:name w:val="Definition Numbering 7"/>
    <w:basedOn w:val="Normal"/>
    <w:pPr>
      <w:numPr>
        <w:ilvl w:val="8"/>
        <w:numId w:val="2"/>
      </w:numPr>
      <w:overflowPunct/>
      <w:autoSpaceDE/>
      <w:autoSpaceDN/>
      <w:textAlignment w:val="auto"/>
      <w:outlineLvl w:val="6"/>
    </w:pPr>
    <w:rPr>
      <w:rFonts w:ascii="Times New Roman" w:eastAsia="STZhongsong" w:hAnsi="Times New Roman" w:cs="Times New Roman"/>
      <w:szCs w:val="20"/>
      <w:lang w:eastAsia="zh-CN"/>
    </w:rPr>
  </w:style>
  <w:style w:type="paragraph" w:customStyle="1" w:styleId="Parties">
    <w:name w:val="Parties"/>
    <w:basedOn w:val="Normal"/>
    <w:pPr>
      <w:overflowPunct/>
      <w:autoSpaceDE/>
      <w:autoSpaceDN/>
      <w:adjustRightInd/>
      <w:ind w:left="720" w:hanging="720"/>
      <w:textAlignment w:val="auto"/>
    </w:pPr>
    <w:rPr>
      <w:rFonts w:ascii="Times New Roman" w:hAnsi="Times New Roman" w:cs="Times New Roman"/>
      <w:szCs w:val="20"/>
    </w:rPr>
  </w:style>
  <w:style w:type="paragraph" w:styleId="Revision">
    <w:name w:val="Revision"/>
    <w:hidden/>
    <w:uiPriority w:val="99"/>
    <w:semiHidden/>
    <w:pPr>
      <w:spacing w:after="0"/>
    </w:pPr>
    <w:rPr>
      <w:rFonts w:eastAsia="Times New Roman" w:cs="Arial"/>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4numberedclause">
    <w:name w:val="GPS L4 numbered clause"/>
    <w:basedOn w:val="Normal"/>
    <w:link w:val="GPSL4numberedclauseChar"/>
    <w:qFormat/>
    <w:pPr>
      <w:tabs>
        <w:tab w:val="left" w:pos="1985"/>
        <w:tab w:val="left" w:pos="2552"/>
      </w:tabs>
      <w:overflowPunct/>
      <w:autoSpaceDE/>
      <w:autoSpaceDN/>
      <w:spacing w:before="120" w:after="120"/>
      <w:textAlignment w:val="auto"/>
    </w:pPr>
    <w:rPr>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pPr>
    <w:tblPr>
      <w:tblStyleRowBandSize w:val="1"/>
      <w:tblStyleColBandSize w:val="1"/>
      <w:tblCellMar>
        <w:left w:w="115" w:type="dxa"/>
        <w:right w:w="115" w:type="dxa"/>
      </w:tblCellMar>
    </w:tblPr>
  </w:style>
  <w:style w:type="table" w:customStyle="1" w:styleId="a1">
    <w:basedOn w:val="TableNormal"/>
    <w:pPr>
      <w:spacing w:after="0"/>
    </w:pPr>
    <w:tblPr>
      <w:tblStyleRowBandSize w:val="1"/>
      <w:tblStyleColBandSize w:val="1"/>
      <w:tblCellMar>
        <w:left w:w="115" w:type="dxa"/>
        <w:right w:w="115" w:type="dxa"/>
      </w:tblCellMar>
    </w:tblPr>
  </w:style>
  <w:style w:type="table" w:customStyle="1" w:styleId="a2">
    <w:basedOn w:val="TableNormal"/>
    <w:pPr>
      <w:spacing w:after="0"/>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MG+0xSPDdDrcpwJgFAsCfGaEIg==">CgMxLjAyCGguZ2pkZ3hzMgloLjMwajB6bGwyCWguM3pueXNoNzIJaC4yZXQ5MnAwMghoLnR5amN3dDIJaC4zYXM0cG9q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Fmb2I5dGU4AHIhMUtJLXRBZDBfWWE1dFFwWWJIMmQ2YjlGajZmUTlRbUdO</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01D39E2-1CC3-4F79-A6E8-DE265EEAE60C}"/>
</file>

<file path=customXml/itemProps3.xml><?xml version="1.0" encoding="utf-8"?>
<ds:datastoreItem xmlns:ds="http://schemas.openxmlformats.org/officeDocument/2006/customXml" ds:itemID="{333AE84B-B3A7-447C-ABDD-1768384A28D8}"/>
</file>

<file path=customXml/itemProps4.xml><?xml version="1.0" encoding="utf-8"?>
<ds:datastoreItem xmlns:ds="http://schemas.openxmlformats.org/officeDocument/2006/customXml" ds:itemID="{7FE650CC-B491-4CA6-8220-143B7C1F42AF}"/>
</file>

<file path=docProps/app.xml><?xml version="1.0" encoding="utf-8"?>
<Properties xmlns="http://schemas.openxmlformats.org/officeDocument/2006/extended-properties" xmlns:vt="http://schemas.openxmlformats.org/officeDocument/2006/docPropsVTypes">
  <Template>Normal</Template>
  <TotalTime>1</TotalTime>
  <Pages>10</Pages>
  <Words>3507</Words>
  <Characters>19992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Tracy Starr</cp:lastModifiedBy>
  <cp:revision>6</cp:revision>
  <dcterms:created xsi:type="dcterms:W3CDTF">2025-03-26T12:39:00Z</dcterms:created>
  <dcterms:modified xsi:type="dcterms:W3CDTF">2025-12-18T10:24:00Z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ontentTypeId">
    <vt:lpwstr>0x010100A5BF1C78D9F64B679A5EBDE1C6598EBC0100CC42F60AA7789749A5588C8BDD2261FE</vt:lpwstr>
  </property>
</Properties>
</file>